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766F9" w14:textId="4BFCC8C7" w:rsidR="00EA2206" w:rsidRPr="00EA2206" w:rsidRDefault="00EA2206" w:rsidP="00EA2206">
      <w:pPr>
        <w:spacing w:before="100" w:beforeAutospacing="1" w:after="100" w:afterAutospacing="1" w:line="240" w:lineRule="auto"/>
        <w:outlineLvl w:val="2"/>
        <w:rPr>
          <w:rFonts w:ascii="Times New Roman" w:eastAsia="Times New Roman" w:hAnsi="Times New Roman" w:cs="Times New Roman"/>
          <w:b/>
          <w:bCs/>
          <w:sz w:val="27"/>
          <w:szCs w:val="27"/>
        </w:rPr>
      </w:pPr>
      <w:r w:rsidRPr="00EA2206">
        <w:rPr>
          <w:rFonts w:ascii="Times New Roman" w:eastAsia="Times New Roman" w:hAnsi="Times New Roman" w:cs="Times New Roman"/>
          <w:b/>
          <w:bCs/>
          <w:sz w:val="27"/>
          <w:szCs w:val="27"/>
        </w:rPr>
        <w:t>Eine Beschäftigungsinformation</w:t>
      </w:r>
      <w:r>
        <w:rPr>
          <w:rFonts w:ascii="Times New Roman" w:eastAsia="Times New Roman" w:hAnsi="Times New Roman" w:cs="Times New Roman"/>
          <w:b/>
          <w:bCs/>
          <w:sz w:val="27"/>
          <w:szCs w:val="27"/>
        </w:rPr>
        <w:t xml:space="preserve">: </w:t>
      </w:r>
      <w:r w:rsidRPr="00EA2206">
        <w:rPr>
          <w:rFonts w:ascii="Times New Roman" w:eastAsia="Times New Roman" w:hAnsi="Times New Roman" w:cs="Times New Roman"/>
          <w:b/>
          <w:bCs/>
          <w:sz w:val="27"/>
          <w:szCs w:val="27"/>
        </w:rPr>
        <w:t>Länder und Kulturen</w:t>
      </w:r>
    </w:p>
    <w:p w14:paraId="50E62D6E" w14:textId="77777777" w:rsidR="00EA2206" w:rsidRPr="00EA2206" w:rsidRDefault="00EA2206" w:rsidP="00EA2206">
      <w:pPr>
        <w:spacing w:before="100" w:beforeAutospacing="1" w:after="100" w:afterAutospacing="1" w:line="240" w:lineRule="auto"/>
        <w:outlineLvl w:val="3"/>
        <w:rPr>
          <w:rFonts w:ascii="Times New Roman" w:eastAsia="Times New Roman" w:hAnsi="Times New Roman" w:cs="Times New Roman"/>
          <w:b/>
          <w:bCs/>
          <w:sz w:val="24"/>
          <w:szCs w:val="24"/>
        </w:rPr>
      </w:pPr>
      <w:r w:rsidRPr="00EA2206">
        <w:rPr>
          <w:rFonts w:ascii="Times New Roman" w:eastAsia="Times New Roman" w:hAnsi="Times New Roman" w:cs="Times New Roman"/>
          <w:b/>
          <w:bCs/>
          <w:sz w:val="24"/>
          <w:szCs w:val="24"/>
        </w:rPr>
        <w:t>Beschreibung</w:t>
      </w:r>
    </w:p>
    <w:p w14:paraId="2969C009" w14:textId="77777777" w:rsidR="00EA2206" w:rsidRPr="00EA2206" w:rsidRDefault="00EA2206" w:rsidP="00EA2206">
      <w:p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sz w:val="24"/>
          <w:szCs w:val="24"/>
        </w:rPr>
        <w:t>Das Thema "Länder und Kulturen" bietet eine wunderbare Gelegenheit, die Vielfalt unserer Welt zu erkunden. Es ermöglicht Senioren, mehr über verschiedene Länder, deren Traditionen, Bräuche und kulinarische Köstlichkeiten zu erfahren. Diese Beschäftigungsaktivität fördert nicht nur das Wissen und die Neugier, sondern auch das kulturelle Verständnis und die Wertschätzung für unterschiedliche Lebensweisen.</w:t>
      </w:r>
    </w:p>
    <w:p w14:paraId="58F8E266" w14:textId="77777777" w:rsidR="00EA2206" w:rsidRPr="00EA2206" w:rsidRDefault="00EA2206" w:rsidP="00EA2206">
      <w:pPr>
        <w:spacing w:before="100" w:beforeAutospacing="1" w:after="100" w:afterAutospacing="1" w:line="240" w:lineRule="auto"/>
        <w:outlineLvl w:val="2"/>
        <w:rPr>
          <w:rFonts w:ascii="Times New Roman" w:eastAsia="Times New Roman" w:hAnsi="Times New Roman" w:cs="Times New Roman"/>
          <w:b/>
          <w:bCs/>
          <w:sz w:val="27"/>
          <w:szCs w:val="27"/>
        </w:rPr>
      </w:pPr>
      <w:r w:rsidRPr="00EA2206">
        <w:rPr>
          <w:rFonts w:ascii="Times New Roman" w:eastAsia="Times New Roman" w:hAnsi="Times New Roman" w:cs="Times New Roman"/>
          <w:b/>
          <w:bCs/>
          <w:sz w:val="27"/>
          <w:szCs w:val="27"/>
        </w:rPr>
        <w:t>Aktivitäten für Länder und Kulturen</w:t>
      </w:r>
    </w:p>
    <w:p w14:paraId="5F1247AF" w14:textId="77777777" w:rsidR="00EA2206" w:rsidRPr="00EA2206" w:rsidRDefault="00EA2206" w:rsidP="00EA2206">
      <w:pPr>
        <w:spacing w:before="100" w:beforeAutospacing="1" w:after="100" w:afterAutospacing="1" w:line="240" w:lineRule="auto"/>
        <w:outlineLvl w:val="3"/>
        <w:rPr>
          <w:rFonts w:ascii="Times New Roman" w:eastAsia="Times New Roman" w:hAnsi="Times New Roman" w:cs="Times New Roman"/>
          <w:b/>
          <w:bCs/>
          <w:sz w:val="24"/>
          <w:szCs w:val="24"/>
        </w:rPr>
      </w:pPr>
      <w:r w:rsidRPr="00EA2206">
        <w:rPr>
          <w:rFonts w:ascii="Times New Roman" w:eastAsia="Times New Roman" w:hAnsi="Times New Roman" w:cs="Times New Roman"/>
          <w:b/>
          <w:bCs/>
          <w:sz w:val="24"/>
          <w:szCs w:val="24"/>
        </w:rPr>
        <w:t>Vorbereitung:</w:t>
      </w:r>
    </w:p>
    <w:p w14:paraId="5B54DC3D" w14:textId="77777777" w:rsidR="00EA2206" w:rsidRPr="00EA2206" w:rsidRDefault="00EA2206" w:rsidP="00EA220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Dekoration</w:t>
      </w:r>
      <w:r w:rsidRPr="00EA2206">
        <w:rPr>
          <w:rFonts w:ascii="Times New Roman" w:eastAsia="Times New Roman" w:hAnsi="Times New Roman" w:cs="Times New Roman"/>
          <w:sz w:val="24"/>
          <w:szCs w:val="24"/>
        </w:rPr>
        <w:t>:</w:t>
      </w:r>
    </w:p>
    <w:p w14:paraId="6191FDEE" w14:textId="77777777" w:rsidR="00EA2206" w:rsidRPr="00EA2206" w:rsidRDefault="00EA2206" w:rsidP="00EA2206">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Thematische Farben und Symbole</w:t>
      </w:r>
      <w:r w:rsidRPr="00EA2206">
        <w:rPr>
          <w:rFonts w:ascii="Times New Roman" w:eastAsia="Times New Roman" w:hAnsi="Times New Roman" w:cs="Times New Roman"/>
          <w:sz w:val="24"/>
          <w:szCs w:val="24"/>
        </w:rPr>
        <w:t>: Schmücken Sie den Raum mit den Flaggen und typischen Farben der ausgewählten Länder. Nutzen Sie landestypische Symbole wie Eiffelturm (Frankreich), Big Ben (England) oder Pyramiden (Ägypten).</w:t>
      </w:r>
    </w:p>
    <w:p w14:paraId="38C77146" w14:textId="77777777" w:rsidR="00EA2206" w:rsidRPr="00EA2206" w:rsidRDefault="00EA2206" w:rsidP="00EA2206">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Fotos und Poster</w:t>
      </w:r>
      <w:r w:rsidRPr="00EA2206">
        <w:rPr>
          <w:rFonts w:ascii="Times New Roman" w:eastAsia="Times New Roman" w:hAnsi="Times New Roman" w:cs="Times New Roman"/>
          <w:sz w:val="24"/>
          <w:szCs w:val="24"/>
        </w:rPr>
        <w:t>: Hängen Sie Bilder und Poster von Sehenswürdigkeiten, traditionellen Kleidungen und Landschaften der Länder auf, um eine authentische Atmosphäre zu schaffen.</w:t>
      </w:r>
    </w:p>
    <w:p w14:paraId="56514DCA" w14:textId="77777777" w:rsidR="00EA2206" w:rsidRPr="00EA2206" w:rsidRDefault="00EA2206" w:rsidP="00EA220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Materialien bereitstellen</w:t>
      </w:r>
      <w:r w:rsidRPr="00EA2206">
        <w:rPr>
          <w:rFonts w:ascii="Times New Roman" w:eastAsia="Times New Roman" w:hAnsi="Times New Roman" w:cs="Times New Roman"/>
          <w:sz w:val="24"/>
          <w:szCs w:val="24"/>
        </w:rPr>
        <w:t>:</w:t>
      </w:r>
    </w:p>
    <w:p w14:paraId="0822238A" w14:textId="77777777" w:rsidR="00EA2206" w:rsidRPr="00EA2206" w:rsidRDefault="00EA2206" w:rsidP="00EA2206">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Bastelmaterialien</w:t>
      </w:r>
      <w:r w:rsidRPr="00EA2206">
        <w:rPr>
          <w:rFonts w:ascii="Times New Roman" w:eastAsia="Times New Roman" w:hAnsi="Times New Roman" w:cs="Times New Roman"/>
          <w:sz w:val="24"/>
          <w:szCs w:val="24"/>
        </w:rPr>
        <w:t>: Bereiten Sie Materialien wie Papier, Farben, Scheren und Klebstoff vor, um landestypische Bastelarbeiten durchzuführen.</w:t>
      </w:r>
    </w:p>
    <w:p w14:paraId="20BA20DA" w14:textId="77777777" w:rsidR="00EA2206" w:rsidRPr="00EA2206" w:rsidRDefault="00EA2206" w:rsidP="00EA2206">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Bücher und Texte</w:t>
      </w:r>
      <w:r w:rsidRPr="00EA2206">
        <w:rPr>
          <w:rFonts w:ascii="Times New Roman" w:eastAsia="Times New Roman" w:hAnsi="Times New Roman" w:cs="Times New Roman"/>
          <w:sz w:val="24"/>
          <w:szCs w:val="24"/>
        </w:rPr>
        <w:t>: Stellen Sie Bücher, Reiseführer und Artikel über die Länder und deren Kulturen bereit.</w:t>
      </w:r>
    </w:p>
    <w:p w14:paraId="1F8B1C1F" w14:textId="77777777" w:rsidR="00EA2206" w:rsidRPr="00EA2206" w:rsidRDefault="00EA2206" w:rsidP="00EA2206">
      <w:pPr>
        <w:spacing w:before="100" w:beforeAutospacing="1" w:after="100" w:afterAutospacing="1" w:line="240" w:lineRule="auto"/>
        <w:outlineLvl w:val="3"/>
        <w:rPr>
          <w:rFonts w:ascii="Times New Roman" w:eastAsia="Times New Roman" w:hAnsi="Times New Roman" w:cs="Times New Roman"/>
          <w:b/>
          <w:bCs/>
          <w:sz w:val="24"/>
          <w:szCs w:val="24"/>
        </w:rPr>
      </w:pPr>
      <w:r w:rsidRPr="00EA2206">
        <w:rPr>
          <w:rFonts w:ascii="Times New Roman" w:eastAsia="Times New Roman" w:hAnsi="Times New Roman" w:cs="Times New Roman"/>
          <w:b/>
          <w:bCs/>
          <w:sz w:val="24"/>
          <w:szCs w:val="24"/>
        </w:rPr>
        <w:t>Beschäftigungsaktivitäten:</w:t>
      </w:r>
    </w:p>
    <w:p w14:paraId="36C28B55" w14:textId="77777777" w:rsidR="00EA2206" w:rsidRPr="00EA2206" w:rsidRDefault="00EA2206" w:rsidP="00EA220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Kreative Bastelprojekte</w:t>
      </w:r>
      <w:r w:rsidRPr="00EA2206">
        <w:rPr>
          <w:rFonts w:ascii="Times New Roman" w:eastAsia="Times New Roman" w:hAnsi="Times New Roman" w:cs="Times New Roman"/>
          <w:sz w:val="24"/>
          <w:szCs w:val="24"/>
        </w:rPr>
        <w:t>:</w:t>
      </w:r>
    </w:p>
    <w:p w14:paraId="60680CF3" w14:textId="77777777" w:rsidR="00EA2206" w:rsidRPr="00EA2206" w:rsidRDefault="00EA2206" w:rsidP="00EA220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Landestypische Bastelarbeiten</w:t>
      </w:r>
      <w:r w:rsidRPr="00EA2206">
        <w:rPr>
          <w:rFonts w:ascii="Times New Roman" w:eastAsia="Times New Roman" w:hAnsi="Times New Roman" w:cs="Times New Roman"/>
          <w:sz w:val="24"/>
          <w:szCs w:val="24"/>
        </w:rPr>
        <w:t>: Lassen Sie die Bewohner traditionelle Gegenstände basteln, wie z.B. Papierlaternen (China), Traumfänger (Indigene Kulturen Nordamerikas) oder Matroschka-Puppen (Russland).</w:t>
      </w:r>
    </w:p>
    <w:p w14:paraId="12C5B4A6" w14:textId="77777777" w:rsidR="00EA2206" w:rsidRPr="00EA2206" w:rsidRDefault="00EA2206" w:rsidP="00EA220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Flaggen malen</w:t>
      </w:r>
      <w:r w:rsidRPr="00EA2206">
        <w:rPr>
          <w:rFonts w:ascii="Times New Roman" w:eastAsia="Times New Roman" w:hAnsi="Times New Roman" w:cs="Times New Roman"/>
          <w:sz w:val="24"/>
          <w:szCs w:val="24"/>
        </w:rPr>
        <w:t>: Die Bewohner können die Flaggen der Länder malen oder ausmalen.</w:t>
      </w:r>
    </w:p>
    <w:p w14:paraId="45B00D23" w14:textId="77777777" w:rsidR="00EA2206" w:rsidRPr="00EA2206" w:rsidRDefault="00EA2206" w:rsidP="00EA220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Geschichten und Erzählungen</w:t>
      </w:r>
      <w:r w:rsidRPr="00EA2206">
        <w:rPr>
          <w:rFonts w:ascii="Times New Roman" w:eastAsia="Times New Roman" w:hAnsi="Times New Roman" w:cs="Times New Roman"/>
          <w:sz w:val="24"/>
          <w:szCs w:val="24"/>
        </w:rPr>
        <w:t>:</w:t>
      </w:r>
    </w:p>
    <w:p w14:paraId="0DF4C079" w14:textId="77777777" w:rsidR="00EA2206" w:rsidRPr="00EA2206" w:rsidRDefault="00EA2206" w:rsidP="00EA220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Reiseberichte und Geschichten vorlesen</w:t>
      </w:r>
      <w:r w:rsidRPr="00EA2206">
        <w:rPr>
          <w:rFonts w:ascii="Times New Roman" w:eastAsia="Times New Roman" w:hAnsi="Times New Roman" w:cs="Times New Roman"/>
          <w:sz w:val="24"/>
          <w:szCs w:val="24"/>
        </w:rPr>
        <w:t>: Lesen Sie Geschichten und Berichte über Reisen in die ausgewählten Länder vor. Nutzen Sie auch persönliche Reiseerlebnisse der Bewohner, um die Geschichten lebendig zu machen.</w:t>
      </w:r>
    </w:p>
    <w:p w14:paraId="0188A3C0" w14:textId="77777777" w:rsidR="00EA2206" w:rsidRPr="00EA2206" w:rsidRDefault="00EA2206" w:rsidP="00EA220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Erinnerungen teilen</w:t>
      </w:r>
      <w:r w:rsidRPr="00EA2206">
        <w:rPr>
          <w:rFonts w:ascii="Times New Roman" w:eastAsia="Times New Roman" w:hAnsi="Times New Roman" w:cs="Times New Roman"/>
          <w:sz w:val="24"/>
          <w:szCs w:val="24"/>
        </w:rPr>
        <w:t>: Ermutigen Sie die Bewohner, ihre eigenen Reiseerfahrungen und Erinnerungen an internationale Reisen zu teilen.</w:t>
      </w:r>
    </w:p>
    <w:p w14:paraId="71FE9C4B" w14:textId="77777777" w:rsidR="00EA2206" w:rsidRPr="00EA2206" w:rsidRDefault="00EA2206" w:rsidP="00EA220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Musik und Tanz</w:t>
      </w:r>
      <w:r w:rsidRPr="00EA2206">
        <w:rPr>
          <w:rFonts w:ascii="Times New Roman" w:eastAsia="Times New Roman" w:hAnsi="Times New Roman" w:cs="Times New Roman"/>
          <w:sz w:val="24"/>
          <w:szCs w:val="24"/>
        </w:rPr>
        <w:t>:</w:t>
      </w:r>
    </w:p>
    <w:p w14:paraId="4FBED525" w14:textId="77777777" w:rsidR="00EA2206" w:rsidRPr="00EA2206" w:rsidRDefault="00EA2206" w:rsidP="00EA220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Traditionelle Musik hören</w:t>
      </w:r>
      <w:r w:rsidRPr="00EA2206">
        <w:rPr>
          <w:rFonts w:ascii="Times New Roman" w:eastAsia="Times New Roman" w:hAnsi="Times New Roman" w:cs="Times New Roman"/>
          <w:sz w:val="24"/>
          <w:szCs w:val="24"/>
        </w:rPr>
        <w:t>: Spielen Sie Musik aus den verschiedenen Ländern, um die kulturelle Atmosphäre zu verstärken.</w:t>
      </w:r>
    </w:p>
    <w:p w14:paraId="6703C109" w14:textId="3BAF5867" w:rsidR="00EA2206" w:rsidRDefault="00EA2206" w:rsidP="00EA220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Tänze vorführen</w:t>
      </w:r>
      <w:r w:rsidRPr="00EA2206">
        <w:rPr>
          <w:rFonts w:ascii="Times New Roman" w:eastAsia="Times New Roman" w:hAnsi="Times New Roman" w:cs="Times New Roman"/>
          <w:sz w:val="24"/>
          <w:szCs w:val="24"/>
        </w:rPr>
        <w:t>: Zeigen Sie Videos von traditionellen Tänzen und versuchen Sie einfache Tanzbewegungen nachzuahmen.</w:t>
      </w:r>
    </w:p>
    <w:p w14:paraId="50DF46A7" w14:textId="77777777" w:rsidR="00EA2206" w:rsidRPr="00EA2206" w:rsidRDefault="00EA2206" w:rsidP="00EA2206">
      <w:pPr>
        <w:spacing w:before="100" w:beforeAutospacing="1" w:after="100" w:afterAutospacing="1" w:line="240" w:lineRule="auto"/>
        <w:rPr>
          <w:rFonts w:ascii="Times New Roman" w:eastAsia="Times New Roman" w:hAnsi="Times New Roman" w:cs="Times New Roman"/>
          <w:sz w:val="24"/>
          <w:szCs w:val="24"/>
        </w:rPr>
      </w:pPr>
    </w:p>
    <w:p w14:paraId="161152E2" w14:textId="77777777" w:rsidR="00EA2206" w:rsidRPr="00EA2206" w:rsidRDefault="00EA2206" w:rsidP="00EA220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lastRenderedPageBreak/>
        <w:t>Bildung und Diskussion</w:t>
      </w:r>
      <w:r w:rsidRPr="00EA2206">
        <w:rPr>
          <w:rFonts w:ascii="Times New Roman" w:eastAsia="Times New Roman" w:hAnsi="Times New Roman" w:cs="Times New Roman"/>
          <w:sz w:val="24"/>
          <w:szCs w:val="24"/>
        </w:rPr>
        <w:t>:</w:t>
      </w:r>
    </w:p>
    <w:p w14:paraId="31A56F0F" w14:textId="77777777" w:rsidR="00EA2206" w:rsidRPr="00EA2206" w:rsidRDefault="00EA2206" w:rsidP="00EA220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Vorträge und Diskussionen</w:t>
      </w:r>
      <w:r w:rsidRPr="00EA2206">
        <w:rPr>
          <w:rFonts w:ascii="Times New Roman" w:eastAsia="Times New Roman" w:hAnsi="Times New Roman" w:cs="Times New Roman"/>
          <w:sz w:val="24"/>
          <w:szCs w:val="24"/>
        </w:rPr>
        <w:t>: Halten Sie kurze Vorträge über die Geschichte, Kultur und Bräuche der Länder. Ermutigen Sie die Bewohner, Fragen zu stellen und ihre Meinungen zu äußern.</w:t>
      </w:r>
    </w:p>
    <w:p w14:paraId="32A26CD0" w14:textId="77777777" w:rsidR="00EA2206" w:rsidRPr="00EA2206" w:rsidRDefault="00EA2206" w:rsidP="00EA220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Quiz und Spiele</w:t>
      </w:r>
      <w:r w:rsidRPr="00EA2206">
        <w:rPr>
          <w:rFonts w:ascii="Times New Roman" w:eastAsia="Times New Roman" w:hAnsi="Times New Roman" w:cs="Times New Roman"/>
          <w:sz w:val="24"/>
          <w:szCs w:val="24"/>
        </w:rPr>
        <w:t>: Organisieren Sie ein Quiz oder Spiele, bei denen die Bewohner ihr Wissen über die Länder und Kulturen testen können.</w:t>
      </w:r>
    </w:p>
    <w:p w14:paraId="1C3543A7" w14:textId="77777777" w:rsidR="00EA2206" w:rsidRPr="00EA2206" w:rsidRDefault="00EA2206" w:rsidP="00EA220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Gemeinsames Essen</w:t>
      </w:r>
      <w:r w:rsidRPr="00EA2206">
        <w:rPr>
          <w:rFonts w:ascii="Times New Roman" w:eastAsia="Times New Roman" w:hAnsi="Times New Roman" w:cs="Times New Roman"/>
          <w:sz w:val="24"/>
          <w:szCs w:val="24"/>
        </w:rPr>
        <w:t>:</w:t>
      </w:r>
    </w:p>
    <w:p w14:paraId="42711A36" w14:textId="77777777" w:rsidR="00EA2206" w:rsidRPr="00EA2206" w:rsidRDefault="00EA2206" w:rsidP="00EA220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Traditionelle Speisen zubereiten</w:t>
      </w:r>
      <w:r w:rsidRPr="00EA2206">
        <w:rPr>
          <w:rFonts w:ascii="Times New Roman" w:eastAsia="Times New Roman" w:hAnsi="Times New Roman" w:cs="Times New Roman"/>
          <w:sz w:val="24"/>
          <w:szCs w:val="24"/>
        </w:rPr>
        <w:t>: Bereiten Sie gemeinsam typische Gerichte der ausgewählten Länder zu. Nutzen Sie einfache Rezepte, die zusammen gekocht und probiert werden können.</w:t>
      </w:r>
    </w:p>
    <w:p w14:paraId="08075A78" w14:textId="77777777" w:rsidR="00EA2206" w:rsidRPr="00EA2206" w:rsidRDefault="00EA2206" w:rsidP="00EA2206">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Kulinarische Kostproben</w:t>
      </w:r>
      <w:r w:rsidRPr="00EA2206">
        <w:rPr>
          <w:rFonts w:ascii="Times New Roman" w:eastAsia="Times New Roman" w:hAnsi="Times New Roman" w:cs="Times New Roman"/>
          <w:sz w:val="24"/>
          <w:szCs w:val="24"/>
        </w:rPr>
        <w:t>: Organisieren Sie eine Verkostung von typischen Speisen und Getränken der Länder.</w:t>
      </w:r>
    </w:p>
    <w:p w14:paraId="67316A4E" w14:textId="5F7D5472" w:rsidR="00CE27E1" w:rsidRPr="00CE27E1" w:rsidRDefault="00CE27E1" w:rsidP="00CE27E1">
      <w:pPr>
        <w:pStyle w:val="berschrift3"/>
      </w:pPr>
      <w:r w:rsidRPr="00CE27E1">
        <w:t>Spiele und Aktivitäten für verschiedene Länder (im Sitzen)</w:t>
      </w:r>
    </w:p>
    <w:p w14:paraId="5765B959" w14:textId="77777777" w:rsidR="00756F7F" w:rsidRPr="00756F7F" w:rsidRDefault="00756F7F" w:rsidP="00756F7F">
      <w:pPr>
        <w:spacing w:before="100" w:beforeAutospacing="1" w:after="100" w:afterAutospacing="1" w:line="240" w:lineRule="auto"/>
        <w:outlineLvl w:val="2"/>
        <w:rPr>
          <w:rFonts w:ascii="Times New Roman" w:eastAsia="Times New Roman" w:hAnsi="Times New Roman" w:cs="Times New Roman"/>
          <w:b/>
          <w:bCs/>
          <w:sz w:val="27"/>
          <w:szCs w:val="27"/>
        </w:rPr>
      </w:pPr>
      <w:r w:rsidRPr="00756F7F">
        <w:rPr>
          <w:rFonts w:ascii="Times New Roman" w:eastAsia="Times New Roman" w:hAnsi="Times New Roman" w:cs="Times New Roman"/>
          <w:b/>
          <w:bCs/>
          <w:sz w:val="27"/>
          <w:szCs w:val="27"/>
        </w:rPr>
        <w:t xml:space="preserve">1. </w:t>
      </w:r>
      <w:proofErr w:type="spellStart"/>
      <w:r w:rsidRPr="00756F7F">
        <w:rPr>
          <w:rFonts w:ascii="Times New Roman" w:eastAsia="Times New Roman" w:hAnsi="Times New Roman" w:cs="Times New Roman"/>
          <w:b/>
          <w:bCs/>
          <w:sz w:val="27"/>
          <w:szCs w:val="27"/>
        </w:rPr>
        <w:t>Mahjong</w:t>
      </w:r>
      <w:proofErr w:type="spellEnd"/>
      <w:r w:rsidRPr="00756F7F">
        <w:rPr>
          <w:rFonts w:ascii="Times New Roman" w:eastAsia="Times New Roman" w:hAnsi="Times New Roman" w:cs="Times New Roman"/>
          <w:b/>
          <w:bCs/>
          <w:sz w:val="27"/>
          <w:szCs w:val="27"/>
        </w:rPr>
        <w:t xml:space="preserve"> (China)</w:t>
      </w:r>
    </w:p>
    <w:p w14:paraId="7484785A" w14:textId="77777777" w:rsidR="00756F7F" w:rsidRPr="00756F7F" w:rsidRDefault="00756F7F" w:rsidP="00756F7F">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Beschreibung</w:t>
      </w:r>
      <w:r w:rsidRPr="00756F7F">
        <w:rPr>
          <w:rFonts w:ascii="Times New Roman" w:eastAsia="Times New Roman" w:hAnsi="Times New Roman" w:cs="Times New Roman"/>
          <w:sz w:val="24"/>
          <w:szCs w:val="24"/>
        </w:rPr>
        <w:t>: Ein traditionelles chinesisches Spiel, das mit speziellen Spielsteinen gespielt wird.</w:t>
      </w:r>
    </w:p>
    <w:p w14:paraId="1909F98D" w14:textId="77777777" w:rsidR="00756F7F" w:rsidRPr="00756F7F" w:rsidRDefault="00756F7F" w:rsidP="00756F7F">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Ziel</w:t>
      </w:r>
      <w:r w:rsidRPr="00756F7F">
        <w:rPr>
          <w:rFonts w:ascii="Times New Roman" w:eastAsia="Times New Roman" w:hAnsi="Times New Roman" w:cs="Times New Roman"/>
          <w:sz w:val="24"/>
          <w:szCs w:val="24"/>
        </w:rPr>
        <w:t>: Strategie und Gedächtnis fördern.</w:t>
      </w:r>
    </w:p>
    <w:p w14:paraId="2EB75C95" w14:textId="77777777" w:rsidR="00756F7F" w:rsidRPr="00756F7F" w:rsidRDefault="00756F7F" w:rsidP="00756F7F">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Materialien</w:t>
      </w:r>
      <w:r w:rsidRPr="00756F7F">
        <w:rPr>
          <w:rFonts w:ascii="Times New Roman" w:eastAsia="Times New Roman" w:hAnsi="Times New Roman" w:cs="Times New Roman"/>
          <w:sz w:val="24"/>
          <w:szCs w:val="24"/>
        </w:rPr>
        <w:t xml:space="preserve">: </w:t>
      </w:r>
      <w:proofErr w:type="spellStart"/>
      <w:r w:rsidRPr="00756F7F">
        <w:rPr>
          <w:rFonts w:ascii="Times New Roman" w:eastAsia="Times New Roman" w:hAnsi="Times New Roman" w:cs="Times New Roman"/>
          <w:sz w:val="24"/>
          <w:szCs w:val="24"/>
        </w:rPr>
        <w:t>Mahjong</w:t>
      </w:r>
      <w:proofErr w:type="spellEnd"/>
      <w:r w:rsidRPr="00756F7F">
        <w:rPr>
          <w:rFonts w:ascii="Times New Roman" w:eastAsia="Times New Roman" w:hAnsi="Times New Roman" w:cs="Times New Roman"/>
          <w:sz w:val="24"/>
          <w:szCs w:val="24"/>
        </w:rPr>
        <w:t>-Set.</w:t>
      </w:r>
    </w:p>
    <w:p w14:paraId="4B67891C" w14:textId="77777777" w:rsidR="00756F7F" w:rsidRPr="00756F7F" w:rsidRDefault="00756F7F" w:rsidP="00756F7F">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Kultur und Hintergrund</w:t>
      </w:r>
      <w:r w:rsidRPr="00756F7F">
        <w:rPr>
          <w:rFonts w:ascii="Times New Roman" w:eastAsia="Times New Roman" w:hAnsi="Times New Roman" w:cs="Times New Roman"/>
          <w:sz w:val="24"/>
          <w:szCs w:val="24"/>
        </w:rPr>
        <w:t xml:space="preserve">: </w:t>
      </w:r>
      <w:proofErr w:type="spellStart"/>
      <w:r w:rsidRPr="00756F7F">
        <w:rPr>
          <w:rFonts w:ascii="Times New Roman" w:eastAsia="Times New Roman" w:hAnsi="Times New Roman" w:cs="Times New Roman"/>
          <w:sz w:val="24"/>
          <w:szCs w:val="24"/>
        </w:rPr>
        <w:t>Mahjong</w:t>
      </w:r>
      <w:proofErr w:type="spellEnd"/>
      <w:r w:rsidRPr="00756F7F">
        <w:rPr>
          <w:rFonts w:ascii="Times New Roman" w:eastAsia="Times New Roman" w:hAnsi="Times New Roman" w:cs="Times New Roman"/>
          <w:sz w:val="24"/>
          <w:szCs w:val="24"/>
        </w:rPr>
        <w:t xml:space="preserve"> stammt aus China und hat eine über 2000 Jahre alte Geschichte. Es ist ein Symbol für chinesische Kultur und Tradition. Das Spiel wird oft in familiären und sozialen Zusammenkünften gespielt und fördert Gemeinschaft und strategisches Denken.</w:t>
      </w:r>
    </w:p>
    <w:p w14:paraId="5E03CDDD" w14:textId="77777777" w:rsidR="00756F7F" w:rsidRPr="00756F7F" w:rsidRDefault="00756F7F" w:rsidP="00756F7F">
      <w:pPr>
        <w:spacing w:before="100" w:beforeAutospacing="1" w:after="100" w:afterAutospacing="1" w:line="240" w:lineRule="auto"/>
        <w:outlineLvl w:val="2"/>
        <w:rPr>
          <w:rFonts w:ascii="Times New Roman" w:eastAsia="Times New Roman" w:hAnsi="Times New Roman" w:cs="Times New Roman"/>
          <w:b/>
          <w:bCs/>
          <w:sz w:val="27"/>
          <w:szCs w:val="27"/>
        </w:rPr>
      </w:pPr>
      <w:r w:rsidRPr="00756F7F">
        <w:rPr>
          <w:rFonts w:ascii="Times New Roman" w:eastAsia="Times New Roman" w:hAnsi="Times New Roman" w:cs="Times New Roman"/>
          <w:b/>
          <w:bCs/>
          <w:sz w:val="27"/>
          <w:szCs w:val="27"/>
        </w:rPr>
        <w:t>2. Boccia (Italien)</w:t>
      </w:r>
    </w:p>
    <w:p w14:paraId="52FD7731" w14:textId="77777777" w:rsidR="00756F7F" w:rsidRPr="00756F7F" w:rsidRDefault="00756F7F" w:rsidP="00756F7F">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Beschreibung</w:t>
      </w:r>
      <w:r w:rsidRPr="00756F7F">
        <w:rPr>
          <w:rFonts w:ascii="Times New Roman" w:eastAsia="Times New Roman" w:hAnsi="Times New Roman" w:cs="Times New Roman"/>
          <w:sz w:val="24"/>
          <w:szCs w:val="24"/>
        </w:rPr>
        <w:t>: Ein Präzisionsspiel, bei dem kleine Kugeln auf ein Ziel geworfen werden.</w:t>
      </w:r>
    </w:p>
    <w:p w14:paraId="60D27FD2" w14:textId="77777777" w:rsidR="00756F7F" w:rsidRPr="00756F7F" w:rsidRDefault="00756F7F" w:rsidP="00756F7F">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Ziel</w:t>
      </w:r>
      <w:r w:rsidRPr="00756F7F">
        <w:rPr>
          <w:rFonts w:ascii="Times New Roman" w:eastAsia="Times New Roman" w:hAnsi="Times New Roman" w:cs="Times New Roman"/>
          <w:sz w:val="24"/>
          <w:szCs w:val="24"/>
        </w:rPr>
        <w:t>: Zielgenauigkeit und Konzentration fördern.</w:t>
      </w:r>
    </w:p>
    <w:p w14:paraId="067E8025" w14:textId="77777777" w:rsidR="00756F7F" w:rsidRPr="00756F7F" w:rsidRDefault="00756F7F" w:rsidP="00756F7F">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Materialien</w:t>
      </w:r>
      <w:r w:rsidRPr="00756F7F">
        <w:rPr>
          <w:rFonts w:ascii="Times New Roman" w:eastAsia="Times New Roman" w:hAnsi="Times New Roman" w:cs="Times New Roman"/>
          <w:sz w:val="24"/>
          <w:szCs w:val="24"/>
        </w:rPr>
        <w:t>: Boccia-Set.</w:t>
      </w:r>
    </w:p>
    <w:p w14:paraId="3E06D1A6" w14:textId="77777777" w:rsidR="00756F7F" w:rsidRPr="00756F7F" w:rsidRDefault="00756F7F" w:rsidP="00756F7F">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Kultur und Hintergrund</w:t>
      </w:r>
      <w:r w:rsidRPr="00756F7F">
        <w:rPr>
          <w:rFonts w:ascii="Times New Roman" w:eastAsia="Times New Roman" w:hAnsi="Times New Roman" w:cs="Times New Roman"/>
          <w:sz w:val="24"/>
          <w:szCs w:val="24"/>
        </w:rPr>
        <w:t>: Boccia ist ein beliebtes Freizeitspiel in Italien, besonders bei älteren Menschen. Es hat seine Wurzeln in den alten römischen Spielen und wird heute international gespielt. Es fördert die Geselligkeit und körperliche Aktivität.</w:t>
      </w:r>
    </w:p>
    <w:p w14:paraId="26A5AEB7" w14:textId="77777777" w:rsidR="00756F7F" w:rsidRPr="00756F7F" w:rsidRDefault="00756F7F" w:rsidP="00756F7F">
      <w:pPr>
        <w:spacing w:before="100" w:beforeAutospacing="1" w:after="100" w:afterAutospacing="1" w:line="240" w:lineRule="auto"/>
        <w:outlineLvl w:val="2"/>
        <w:rPr>
          <w:rFonts w:ascii="Times New Roman" w:eastAsia="Times New Roman" w:hAnsi="Times New Roman" w:cs="Times New Roman"/>
          <w:b/>
          <w:bCs/>
          <w:sz w:val="27"/>
          <w:szCs w:val="27"/>
        </w:rPr>
      </w:pPr>
      <w:r w:rsidRPr="00756F7F">
        <w:rPr>
          <w:rFonts w:ascii="Times New Roman" w:eastAsia="Times New Roman" w:hAnsi="Times New Roman" w:cs="Times New Roman"/>
          <w:b/>
          <w:bCs/>
          <w:sz w:val="27"/>
          <w:szCs w:val="27"/>
        </w:rPr>
        <w:t>3. Domino (Mexiko)</w:t>
      </w:r>
    </w:p>
    <w:p w14:paraId="3D2C5B0D" w14:textId="77777777" w:rsidR="00756F7F" w:rsidRPr="00756F7F" w:rsidRDefault="00756F7F" w:rsidP="00756F7F">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Beschreibung</w:t>
      </w:r>
      <w:r w:rsidRPr="00756F7F">
        <w:rPr>
          <w:rFonts w:ascii="Times New Roman" w:eastAsia="Times New Roman" w:hAnsi="Times New Roman" w:cs="Times New Roman"/>
          <w:sz w:val="24"/>
          <w:szCs w:val="24"/>
        </w:rPr>
        <w:t>: Ein Spiel, bei dem passende Dominosteine aneinandergelegt werden.</w:t>
      </w:r>
    </w:p>
    <w:p w14:paraId="69ADE0E1" w14:textId="77777777" w:rsidR="00756F7F" w:rsidRPr="00756F7F" w:rsidRDefault="00756F7F" w:rsidP="00756F7F">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Ziel</w:t>
      </w:r>
      <w:r w:rsidRPr="00756F7F">
        <w:rPr>
          <w:rFonts w:ascii="Times New Roman" w:eastAsia="Times New Roman" w:hAnsi="Times New Roman" w:cs="Times New Roman"/>
          <w:sz w:val="24"/>
          <w:szCs w:val="24"/>
        </w:rPr>
        <w:t>: Logisches Denken und Strategie fördern.</w:t>
      </w:r>
    </w:p>
    <w:p w14:paraId="4E990BCD" w14:textId="77777777" w:rsidR="00756F7F" w:rsidRPr="00756F7F" w:rsidRDefault="00756F7F" w:rsidP="00756F7F">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Materialien</w:t>
      </w:r>
      <w:r w:rsidRPr="00756F7F">
        <w:rPr>
          <w:rFonts w:ascii="Times New Roman" w:eastAsia="Times New Roman" w:hAnsi="Times New Roman" w:cs="Times New Roman"/>
          <w:sz w:val="24"/>
          <w:szCs w:val="24"/>
        </w:rPr>
        <w:t>: Domino-Set.</w:t>
      </w:r>
    </w:p>
    <w:p w14:paraId="60669F2C" w14:textId="77777777" w:rsidR="00756F7F" w:rsidRPr="00756F7F" w:rsidRDefault="00756F7F" w:rsidP="00756F7F">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Kultur und Hintergrund</w:t>
      </w:r>
      <w:r w:rsidRPr="00756F7F">
        <w:rPr>
          <w:rFonts w:ascii="Times New Roman" w:eastAsia="Times New Roman" w:hAnsi="Times New Roman" w:cs="Times New Roman"/>
          <w:sz w:val="24"/>
          <w:szCs w:val="24"/>
        </w:rPr>
        <w:t>: Domino ist in vielen lateinamerikanischen Ländern, einschließlich Mexiko, sehr beliebt. Es wird oft in Parks und Gemeinschaftszentren gespielt. Das Spiel fördert soziale Interaktion und strategisches Denken.</w:t>
      </w:r>
    </w:p>
    <w:p w14:paraId="5BF543CF" w14:textId="77777777" w:rsidR="00756F7F" w:rsidRPr="00756F7F" w:rsidRDefault="00756F7F" w:rsidP="00756F7F">
      <w:pPr>
        <w:spacing w:before="100" w:beforeAutospacing="1" w:after="100" w:afterAutospacing="1" w:line="240" w:lineRule="auto"/>
        <w:outlineLvl w:val="2"/>
        <w:rPr>
          <w:rFonts w:ascii="Times New Roman" w:eastAsia="Times New Roman" w:hAnsi="Times New Roman" w:cs="Times New Roman"/>
          <w:b/>
          <w:bCs/>
          <w:sz w:val="27"/>
          <w:szCs w:val="27"/>
        </w:rPr>
      </w:pPr>
      <w:r w:rsidRPr="00756F7F">
        <w:rPr>
          <w:rFonts w:ascii="Times New Roman" w:eastAsia="Times New Roman" w:hAnsi="Times New Roman" w:cs="Times New Roman"/>
          <w:b/>
          <w:bCs/>
          <w:sz w:val="27"/>
          <w:szCs w:val="27"/>
        </w:rPr>
        <w:t>4. Kartenhaus bauen (Spanien)</w:t>
      </w:r>
    </w:p>
    <w:p w14:paraId="6B373A75" w14:textId="77777777" w:rsidR="00756F7F" w:rsidRPr="00756F7F" w:rsidRDefault="00756F7F" w:rsidP="00756F7F">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Beschreibung</w:t>
      </w:r>
      <w:r w:rsidRPr="00756F7F">
        <w:rPr>
          <w:rFonts w:ascii="Times New Roman" w:eastAsia="Times New Roman" w:hAnsi="Times New Roman" w:cs="Times New Roman"/>
          <w:sz w:val="24"/>
          <w:szCs w:val="24"/>
        </w:rPr>
        <w:t>: Ein Geschicklichkeitsspiel, bei dem Karten zu einem Haus gestapelt werden.</w:t>
      </w:r>
    </w:p>
    <w:p w14:paraId="40CA87AD" w14:textId="77777777" w:rsidR="00756F7F" w:rsidRPr="00756F7F" w:rsidRDefault="00756F7F" w:rsidP="00756F7F">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Ziel</w:t>
      </w:r>
      <w:r w:rsidRPr="00756F7F">
        <w:rPr>
          <w:rFonts w:ascii="Times New Roman" w:eastAsia="Times New Roman" w:hAnsi="Times New Roman" w:cs="Times New Roman"/>
          <w:sz w:val="24"/>
          <w:szCs w:val="24"/>
        </w:rPr>
        <w:t>: Feinmotorik und Geduld fördern.</w:t>
      </w:r>
    </w:p>
    <w:p w14:paraId="34C3C45A" w14:textId="77777777" w:rsidR="00756F7F" w:rsidRPr="00756F7F" w:rsidRDefault="00756F7F" w:rsidP="00756F7F">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lastRenderedPageBreak/>
        <w:t>Materialien</w:t>
      </w:r>
      <w:r w:rsidRPr="00756F7F">
        <w:rPr>
          <w:rFonts w:ascii="Times New Roman" w:eastAsia="Times New Roman" w:hAnsi="Times New Roman" w:cs="Times New Roman"/>
          <w:sz w:val="24"/>
          <w:szCs w:val="24"/>
        </w:rPr>
        <w:t>: Kartenspiel.</w:t>
      </w:r>
    </w:p>
    <w:p w14:paraId="555075A1" w14:textId="77777777" w:rsidR="00756F7F" w:rsidRPr="00756F7F" w:rsidRDefault="00756F7F" w:rsidP="00756F7F">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Kultur und Hintergrund</w:t>
      </w:r>
      <w:r w:rsidRPr="00756F7F">
        <w:rPr>
          <w:rFonts w:ascii="Times New Roman" w:eastAsia="Times New Roman" w:hAnsi="Times New Roman" w:cs="Times New Roman"/>
          <w:sz w:val="24"/>
          <w:szCs w:val="24"/>
        </w:rPr>
        <w:t>: Das Bauen von Kartenhäusern ist eine beliebte Freizeitbeschäftigung in Spanien und anderen europäischen Ländern. Es erfordert Geschicklichkeit und Konzentration und ist oft ein Wettkampf zwischen Freunden und Familienmitgliedern.</w:t>
      </w:r>
    </w:p>
    <w:p w14:paraId="0ABD7F87" w14:textId="77777777" w:rsidR="00756F7F" w:rsidRPr="00756F7F" w:rsidRDefault="00756F7F" w:rsidP="00756F7F">
      <w:pPr>
        <w:spacing w:before="100" w:beforeAutospacing="1" w:after="100" w:afterAutospacing="1" w:line="240" w:lineRule="auto"/>
        <w:outlineLvl w:val="2"/>
        <w:rPr>
          <w:rFonts w:ascii="Times New Roman" w:eastAsia="Times New Roman" w:hAnsi="Times New Roman" w:cs="Times New Roman"/>
          <w:b/>
          <w:bCs/>
          <w:sz w:val="27"/>
          <w:szCs w:val="27"/>
        </w:rPr>
      </w:pPr>
      <w:r w:rsidRPr="00756F7F">
        <w:rPr>
          <w:rFonts w:ascii="Times New Roman" w:eastAsia="Times New Roman" w:hAnsi="Times New Roman" w:cs="Times New Roman"/>
          <w:b/>
          <w:bCs/>
          <w:sz w:val="27"/>
          <w:szCs w:val="27"/>
        </w:rPr>
        <w:t>5. Origami (Japan)</w:t>
      </w:r>
    </w:p>
    <w:p w14:paraId="22D20FF3" w14:textId="77777777" w:rsidR="00756F7F" w:rsidRPr="00756F7F" w:rsidRDefault="00756F7F" w:rsidP="00756F7F">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Beschreibung</w:t>
      </w:r>
      <w:r w:rsidRPr="00756F7F">
        <w:rPr>
          <w:rFonts w:ascii="Times New Roman" w:eastAsia="Times New Roman" w:hAnsi="Times New Roman" w:cs="Times New Roman"/>
          <w:sz w:val="24"/>
          <w:szCs w:val="24"/>
        </w:rPr>
        <w:t>: Die Kunst des Papierfaltens zu verschiedenen Formen.</w:t>
      </w:r>
    </w:p>
    <w:p w14:paraId="6FBA8FB4" w14:textId="77777777" w:rsidR="00756F7F" w:rsidRPr="00756F7F" w:rsidRDefault="00756F7F" w:rsidP="00756F7F">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Ziel</w:t>
      </w:r>
      <w:r w:rsidRPr="00756F7F">
        <w:rPr>
          <w:rFonts w:ascii="Times New Roman" w:eastAsia="Times New Roman" w:hAnsi="Times New Roman" w:cs="Times New Roman"/>
          <w:sz w:val="24"/>
          <w:szCs w:val="24"/>
        </w:rPr>
        <w:t>: Kreativität und Feinmotorik fördern.</w:t>
      </w:r>
    </w:p>
    <w:p w14:paraId="6327CF98" w14:textId="77777777" w:rsidR="00756F7F" w:rsidRPr="00756F7F" w:rsidRDefault="00756F7F" w:rsidP="00756F7F">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Materialien</w:t>
      </w:r>
      <w:r w:rsidRPr="00756F7F">
        <w:rPr>
          <w:rFonts w:ascii="Times New Roman" w:eastAsia="Times New Roman" w:hAnsi="Times New Roman" w:cs="Times New Roman"/>
          <w:sz w:val="24"/>
          <w:szCs w:val="24"/>
        </w:rPr>
        <w:t>: Origami-Papier.</w:t>
      </w:r>
    </w:p>
    <w:p w14:paraId="0953E6F2" w14:textId="77777777" w:rsidR="00756F7F" w:rsidRPr="00756F7F" w:rsidRDefault="00756F7F" w:rsidP="00756F7F">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Kultur und Hintergrund</w:t>
      </w:r>
      <w:r w:rsidRPr="00756F7F">
        <w:rPr>
          <w:rFonts w:ascii="Times New Roman" w:eastAsia="Times New Roman" w:hAnsi="Times New Roman" w:cs="Times New Roman"/>
          <w:sz w:val="24"/>
          <w:szCs w:val="24"/>
        </w:rPr>
        <w:t>: Origami ist eine traditionelle japanische Kunstform, die im 17. Jahrhundert entstand. Es wird oft verwendet, um besondere Anlässe zu feiern und hat eine tief verwurzelte kulturelle Bedeutung in der japanischen Gesellschaft.</w:t>
      </w:r>
    </w:p>
    <w:p w14:paraId="72CF7487" w14:textId="77777777" w:rsidR="00756F7F" w:rsidRPr="00756F7F" w:rsidRDefault="00756F7F" w:rsidP="00756F7F">
      <w:pPr>
        <w:spacing w:before="100" w:beforeAutospacing="1" w:after="100" w:afterAutospacing="1" w:line="240" w:lineRule="auto"/>
        <w:outlineLvl w:val="2"/>
        <w:rPr>
          <w:rFonts w:ascii="Times New Roman" w:eastAsia="Times New Roman" w:hAnsi="Times New Roman" w:cs="Times New Roman"/>
          <w:b/>
          <w:bCs/>
          <w:sz w:val="27"/>
          <w:szCs w:val="27"/>
        </w:rPr>
      </w:pPr>
      <w:r w:rsidRPr="00756F7F">
        <w:rPr>
          <w:rFonts w:ascii="Times New Roman" w:eastAsia="Times New Roman" w:hAnsi="Times New Roman" w:cs="Times New Roman"/>
          <w:b/>
          <w:bCs/>
          <w:sz w:val="27"/>
          <w:szCs w:val="27"/>
        </w:rPr>
        <w:t>6. Tangram (China)</w:t>
      </w:r>
    </w:p>
    <w:p w14:paraId="1BB65C1A" w14:textId="77777777" w:rsidR="00756F7F" w:rsidRPr="00756F7F" w:rsidRDefault="00756F7F" w:rsidP="00756F7F">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Beschreibung</w:t>
      </w:r>
      <w:r w:rsidRPr="00756F7F">
        <w:rPr>
          <w:rFonts w:ascii="Times New Roman" w:eastAsia="Times New Roman" w:hAnsi="Times New Roman" w:cs="Times New Roman"/>
          <w:sz w:val="24"/>
          <w:szCs w:val="24"/>
        </w:rPr>
        <w:t>: Ein Puzzle-Spiel, bei dem aus sieben geometrischen Formen verschiedene Figuren gelegt werden.</w:t>
      </w:r>
    </w:p>
    <w:p w14:paraId="3DF80B11" w14:textId="77777777" w:rsidR="00756F7F" w:rsidRPr="00756F7F" w:rsidRDefault="00756F7F" w:rsidP="00756F7F">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Ziel</w:t>
      </w:r>
      <w:r w:rsidRPr="00756F7F">
        <w:rPr>
          <w:rFonts w:ascii="Times New Roman" w:eastAsia="Times New Roman" w:hAnsi="Times New Roman" w:cs="Times New Roman"/>
          <w:sz w:val="24"/>
          <w:szCs w:val="24"/>
        </w:rPr>
        <w:t>: Räumliches Denken und Kreativität fördern.</w:t>
      </w:r>
    </w:p>
    <w:p w14:paraId="6FCD58CD" w14:textId="77777777" w:rsidR="00756F7F" w:rsidRPr="00756F7F" w:rsidRDefault="00756F7F" w:rsidP="00756F7F">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Materialien</w:t>
      </w:r>
      <w:r w:rsidRPr="00756F7F">
        <w:rPr>
          <w:rFonts w:ascii="Times New Roman" w:eastAsia="Times New Roman" w:hAnsi="Times New Roman" w:cs="Times New Roman"/>
          <w:sz w:val="24"/>
          <w:szCs w:val="24"/>
        </w:rPr>
        <w:t>: Tangram-Set.</w:t>
      </w:r>
    </w:p>
    <w:p w14:paraId="33D49135" w14:textId="77777777" w:rsidR="00756F7F" w:rsidRPr="00756F7F" w:rsidRDefault="00756F7F" w:rsidP="00756F7F">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Kultur und Hintergrund</w:t>
      </w:r>
      <w:r w:rsidRPr="00756F7F">
        <w:rPr>
          <w:rFonts w:ascii="Times New Roman" w:eastAsia="Times New Roman" w:hAnsi="Times New Roman" w:cs="Times New Roman"/>
          <w:sz w:val="24"/>
          <w:szCs w:val="24"/>
        </w:rPr>
        <w:t>: Tangram ist ein altes chinesisches Puzzle, das im frühen 19. Jahrhundert populär wurde. Es wird oft als Lehrmittel verwendet, um geometrisches Verständnis und Problemlösungsfähigkeiten zu fördern.</w:t>
      </w:r>
    </w:p>
    <w:p w14:paraId="7CD364E8" w14:textId="77777777" w:rsidR="00756F7F" w:rsidRPr="00756F7F" w:rsidRDefault="00756F7F" w:rsidP="00756F7F">
      <w:pPr>
        <w:spacing w:before="100" w:beforeAutospacing="1" w:after="100" w:afterAutospacing="1" w:line="240" w:lineRule="auto"/>
        <w:outlineLvl w:val="2"/>
        <w:rPr>
          <w:rFonts w:ascii="Times New Roman" w:eastAsia="Times New Roman" w:hAnsi="Times New Roman" w:cs="Times New Roman"/>
          <w:b/>
          <w:bCs/>
          <w:sz w:val="27"/>
          <w:szCs w:val="27"/>
        </w:rPr>
      </w:pPr>
      <w:r w:rsidRPr="00756F7F">
        <w:rPr>
          <w:rFonts w:ascii="Times New Roman" w:eastAsia="Times New Roman" w:hAnsi="Times New Roman" w:cs="Times New Roman"/>
          <w:b/>
          <w:bCs/>
          <w:sz w:val="27"/>
          <w:szCs w:val="27"/>
        </w:rPr>
        <w:t>7. Schach (Indien)</w:t>
      </w:r>
    </w:p>
    <w:p w14:paraId="54D3237F" w14:textId="77777777" w:rsidR="00756F7F" w:rsidRPr="00756F7F" w:rsidRDefault="00756F7F" w:rsidP="00756F7F">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Beschreibung</w:t>
      </w:r>
      <w:r w:rsidRPr="00756F7F">
        <w:rPr>
          <w:rFonts w:ascii="Times New Roman" w:eastAsia="Times New Roman" w:hAnsi="Times New Roman" w:cs="Times New Roman"/>
          <w:sz w:val="24"/>
          <w:szCs w:val="24"/>
        </w:rPr>
        <w:t>: Ein strategisches Brettspiel mit dem Ziel, den gegnerischen König schachmatt zu setzen.</w:t>
      </w:r>
    </w:p>
    <w:p w14:paraId="4305ABDC" w14:textId="77777777" w:rsidR="00756F7F" w:rsidRPr="00756F7F" w:rsidRDefault="00756F7F" w:rsidP="00756F7F">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Ziel</w:t>
      </w:r>
      <w:r w:rsidRPr="00756F7F">
        <w:rPr>
          <w:rFonts w:ascii="Times New Roman" w:eastAsia="Times New Roman" w:hAnsi="Times New Roman" w:cs="Times New Roman"/>
          <w:sz w:val="24"/>
          <w:szCs w:val="24"/>
        </w:rPr>
        <w:t>: Strategie und vorausschauendes Denken fördern.</w:t>
      </w:r>
    </w:p>
    <w:p w14:paraId="4B9EDFE7" w14:textId="77777777" w:rsidR="00756F7F" w:rsidRPr="00756F7F" w:rsidRDefault="00756F7F" w:rsidP="00756F7F">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Materialien</w:t>
      </w:r>
      <w:r w:rsidRPr="00756F7F">
        <w:rPr>
          <w:rFonts w:ascii="Times New Roman" w:eastAsia="Times New Roman" w:hAnsi="Times New Roman" w:cs="Times New Roman"/>
          <w:sz w:val="24"/>
          <w:szCs w:val="24"/>
        </w:rPr>
        <w:t>: Schachbrett und Figuren.</w:t>
      </w:r>
    </w:p>
    <w:p w14:paraId="2900779D" w14:textId="77777777" w:rsidR="00756F7F" w:rsidRPr="00756F7F" w:rsidRDefault="00756F7F" w:rsidP="00756F7F">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Kultur und Hintergrund</w:t>
      </w:r>
      <w:r w:rsidRPr="00756F7F">
        <w:rPr>
          <w:rFonts w:ascii="Times New Roman" w:eastAsia="Times New Roman" w:hAnsi="Times New Roman" w:cs="Times New Roman"/>
          <w:sz w:val="24"/>
          <w:szCs w:val="24"/>
        </w:rPr>
        <w:t xml:space="preserve">: Schach hat seinen Ursprung in Indien, wo es als </w:t>
      </w:r>
      <w:proofErr w:type="spellStart"/>
      <w:r w:rsidRPr="00756F7F">
        <w:rPr>
          <w:rFonts w:ascii="Times New Roman" w:eastAsia="Times New Roman" w:hAnsi="Times New Roman" w:cs="Times New Roman"/>
          <w:sz w:val="24"/>
          <w:szCs w:val="24"/>
        </w:rPr>
        <w:t>Chaturanga</w:t>
      </w:r>
      <w:proofErr w:type="spellEnd"/>
      <w:r w:rsidRPr="00756F7F">
        <w:rPr>
          <w:rFonts w:ascii="Times New Roman" w:eastAsia="Times New Roman" w:hAnsi="Times New Roman" w:cs="Times New Roman"/>
          <w:sz w:val="24"/>
          <w:szCs w:val="24"/>
        </w:rPr>
        <w:t xml:space="preserve"> bekannt war. Es hat sich im Laufe der Jahrhunderte weltweit verbreitet und ist heute eines der beliebtesten Brettspiele, das strategisches Denken und Planung erfordert.</w:t>
      </w:r>
    </w:p>
    <w:p w14:paraId="11F97B95" w14:textId="77777777" w:rsidR="00756F7F" w:rsidRPr="00756F7F" w:rsidRDefault="00756F7F" w:rsidP="00756F7F">
      <w:pPr>
        <w:spacing w:before="100" w:beforeAutospacing="1" w:after="100" w:afterAutospacing="1" w:line="240" w:lineRule="auto"/>
        <w:outlineLvl w:val="2"/>
        <w:rPr>
          <w:rFonts w:ascii="Times New Roman" w:eastAsia="Times New Roman" w:hAnsi="Times New Roman" w:cs="Times New Roman"/>
          <w:b/>
          <w:bCs/>
          <w:sz w:val="27"/>
          <w:szCs w:val="27"/>
        </w:rPr>
      </w:pPr>
      <w:r w:rsidRPr="00756F7F">
        <w:rPr>
          <w:rFonts w:ascii="Times New Roman" w:eastAsia="Times New Roman" w:hAnsi="Times New Roman" w:cs="Times New Roman"/>
          <w:b/>
          <w:bCs/>
          <w:sz w:val="27"/>
          <w:szCs w:val="27"/>
        </w:rPr>
        <w:t>8. Backgammon (Türkei)</w:t>
      </w:r>
    </w:p>
    <w:p w14:paraId="2B06C9CA" w14:textId="77777777" w:rsidR="00756F7F" w:rsidRPr="00756F7F" w:rsidRDefault="00756F7F" w:rsidP="00756F7F">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Beschreibung</w:t>
      </w:r>
      <w:r w:rsidRPr="00756F7F">
        <w:rPr>
          <w:rFonts w:ascii="Times New Roman" w:eastAsia="Times New Roman" w:hAnsi="Times New Roman" w:cs="Times New Roman"/>
          <w:sz w:val="24"/>
          <w:szCs w:val="24"/>
        </w:rPr>
        <w:t>: Ein traditionelles Brettspiel, bei dem Steine strategisch bewegt werden.</w:t>
      </w:r>
    </w:p>
    <w:p w14:paraId="3E7808E0" w14:textId="77777777" w:rsidR="00756F7F" w:rsidRPr="00756F7F" w:rsidRDefault="00756F7F" w:rsidP="00756F7F">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Ziel</w:t>
      </w:r>
      <w:r w:rsidRPr="00756F7F">
        <w:rPr>
          <w:rFonts w:ascii="Times New Roman" w:eastAsia="Times New Roman" w:hAnsi="Times New Roman" w:cs="Times New Roman"/>
          <w:sz w:val="24"/>
          <w:szCs w:val="24"/>
        </w:rPr>
        <w:t>: Strategie und Glück fördern.</w:t>
      </w:r>
    </w:p>
    <w:p w14:paraId="1DF93F96" w14:textId="77777777" w:rsidR="00756F7F" w:rsidRPr="00756F7F" w:rsidRDefault="00756F7F" w:rsidP="00756F7F">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Materialien</w:t>
      </w:r>
      <w:r w:rsidRPr="00756F7F">
        <w:rPr>
          <w:rFonts w:ascii="Times New Roman" w:eastAsia="Times New Roman" w:hAnsi="Times New Roman" w:cs="Times New Roman"/>
          <w:sz w:val="24"/>
          <w:szCs w:val="24"/>
        </w:rPr>
        <w:t>: Backgammon-Set.</w:t>
      </w:r>
    </w:p>
    <w:p w14:paraId="7E091888" w14:textId="0EAA8D9D" w:rsidR="00756F7F" w:rsidRDefault="00756F7F" w:rsidP="00756F7F">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Kultur und Hintergrund</w:t>
      </w:r>
      <w:r w:rsidRPr="00756F7F">
        <w:rPr>
          <w:rFonts w:ascii="Times New Roman" w:eastAsia="Times New Roman" w:hAnsi="Times New Roman" w:cs="Times New Roman"/>
          <w:sz w:val="24"/>
          <w:szCs w:val="24"/>
        </w:rPr>
        <w:t>: Backgammon hat seinen Ursprung im Nahen Osten und ist in der Türkei besonders beliebt. Es ist eines der ältesten bekannten Brettspiele und wird in vielen Kulturen als sozialer Zeitvertreib geschätzt.</w:t>
      </w:r>
    </w:p>
    <w:p w14:paraId="40077037" w14:textId="7868BFF3" w:rsidR="00756F7F" w:rsidRDefault="00756F7F" w:rsidP="00756F7F">
      <w:pPr>
        <w:spacing w:before="100" w:beforeAutospacing="1" w:after="100" w:afterAutospacing="1" w:line="240" w:lineRule="auto"/>
        <w:rPr>
          <w:rFonts w:ascii="Times New Roman" w:eastAsia="Times New Roman" w:hAnsi="Times New Roman" w:cs="Times New Roman"/>
          <w:sz w:val="24"/>
          <w:szCs w:val="24"/>
        </w:rPr>
      </w:pPr>
    </w:p>
    <w:p w14:paraId="6598C28A" w14:textId="306C0C50" w:rsidR="00756F7F" w:rsidRDefault="00756F7F" w:rsidP="00756F7F">
      <w:pPr>
        <w:spacing w:before="100" w:beforeAutospacing="1" w:after="100" w:afterAutospacing="1" w:line="240" w:lineRule="auto"/>
        <w:rPr>
          <w:rFonts w:ascii="Times New Roman" w:eastAsia="Times New Roman" w:hAnsi="Times New Roman" w:cs="Times New Roman"/>
          <w:sz w:val="24"/>
          <w:szCs w:val="24"/>
        </w:rPr>
      </w:pPr>
    </w:p>
    <w:p w14:paraId="3C212D48" w14:textId="77777777" w:rsidR="00756F7F" w:rsidRPr="00756F7F" w:rsidRDefault="00756F7F" w:rsidP="00756F7F">
      <w:pPr>
        <w:spacing w:before="100" w:beforeAutospacing="1" w:after="100" w:afterAutospacing="1" w:line="240" w:lineRule="auto"/>
        <w:rPr>
          <w:rFonts w:ascii="Times New Roman" w:eastAsia="Times New Roman" w:hAnsi="Times New Roman" w:cs="Times New Roman"/>
          <w:sz w:val="24"/>
          <w:szCs w:val="24"/>
        </w:rPr>
      </w:pPr>
    </w:p>
    <w:p w14:paraId="3DFF1EB4" w14:textId="77777777" w:rsidR="00756F7F" w:rsidRPr="00756F7F" w:rsidRDefault="00756F7F" w:rsidP="00756F7F">
      <w:pPr>
        <w:spacing w:before="100" w:beforeAutospacing="1" w:after="100" w:afterAutospacing="1" w:line="240" w:lineRule="auto"/>
        <w:outlineLvl w:val="2"/>
        <w:rPr>
          <w:rFonts w:ascii="Times New Roman" w:eastAsia="Times New Roman" w:hAnsi="Times New Roman" w:cs="Times New Roman"/>
          <w:b/>
          <w:bCs/>
          <w:sz w:val="27"/>
          <w:szCs w:val="27"/>
        </w:rPr>
      </w:pPr>
      <w:r w:rsidRPr="00756F7F">
        <w:rPr>
          <w:rFonts w:ascii="Times New Roman" w:eastAsia="Times New Roman" w:hAnsi="Times New Roman" w:cs="Times New Roman"/>
          <w:b/>
          <w:bCs/>
          <w:sz w:val="27"/>
          <w:szCs w:val="27"/>
        </w:rPr>
        <w:lastRenderedPageBreak/>
        <w:t>9. Mühle (Deutschland)</w:t>
      </w:r>
    </w:p>
    <w:p w14:paraId="7F49BE9F" w14:textId="77777777" w:rsidR="00756F7F" w:rsidRPr="00756F7F" w:rsidRDefault="00756F7F" w:rsidP="00756F7F">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Beschreibung</w:t>
      </w:r>
      <w:r w:rsidRPr="00756F7F">
        <w:rPr>
          <w:rFonts w:ascii="Times New Roman" w:eastAsia="Times New Roman" w:hAnsi="Times New Roman" w:cs="Times New Roman"/>
          <w:sz w:val="24"/>
          <w:szCs w:val="24"/>
        </w:rPr>
        <w:t>: Ein altes Brettspiel, bei dem Steine in eine Mühle gebracht werden müssen.</w:t>
      </w:r>
    </w:p>
    <w:p w14:paraId="4B22D4CB" w14:textId="77777777" w:rsidR="00756F7F" w:rsidRPr="00756F7F" w:rsidRDefault="00756F7F" w:rsidP="00756F7F">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Ziel</w:t>
      </w:r>
      <w:r w:rsidRPr="00756F7F">
        <w:rPr>
          <w:rFonts w:ascii="Times New Roman" w:eastAsia="Times New Roman" w:hAnsi="Times New Roman" w:cs="Times New Roman"/>
          <w:sz w:val="24"/>
          <w:szCs w:val="24"/>
        </w:rPr>
        <w:t>: Strategie und Konzentration fördern.</w:t>
      </w:r>
    </w:p>
    <w:p w14:paraId="124A537B" w14:textId="77777777" w:rsidR="00756F7F" w:rsidRPr="00756F7F" w:rsidRDefault="00756F7F" w:rsidP="00756F7F">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Materialien</w:t>
      </w:r>
      <w:r w:rsidRPr="00756F7F">
        <w:rPr>
          <w:rFonts w:ascii="Times New Roman" w:eastAsia="Times New Roman" w:hAnsi="Times New Roman" w:cs="Times New Roman"/>
          <w:sz w:val="24"/>
          <w:szCs w:val="24"/>
        </w:rPr>
        <w:t>: Mühle-Brettspiel.</w:t>
      </w:r>
    </w:p>
    <w:p w14:paraId="48714018" w14:textId="77777777" w:rsidR="00756F7F" w:rsidRPr="00756F7F" w:rsidRDefault="00756F7F" w:rsidP="00756F7F">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Kultur und Hintergrund</w:t>
      </w:r>
      <w:r w:rsidRPr="00756F7F">
        <w:rPr>
          <w:rFonts w:ascii="Times New Roman" w:eastAsia="Times New Roman" w:hAnsi="Times New Roman" w:cs="Times New Roman"/>
          <w:sz w:val="24"/>
          <w:szCs w:val="24"/>
        </w:rPr>
        <w:t>: Mühle ist ein traditionelles deutsches Brettspiel mit einer langen Geschichte, die bis ins Mittelalter zurückreicht. Es wurde oft in ländlichen Gemeinschaften gespielt und fördert logisches Denken und strategische Planung.</w:t>
      </w:r>
    </w:p>
    <w:p w14:paraId="3BB4AB37" w14:textId="77777777" w:rsidR="00756F7F" w:rsidRPr="00756F7F" w:rsidRDefault="00756F7F" w:rsidP="00756F7F">
      <w:pPr>
        <w:spacing w:before="100" w:beforeAutospacing="1" w:after="100" w:afterAutospacing="1" w:line="240" w:lineRule="auto"/>
        <w:outlineLvl w:val="2"/>
        <w:rPr>
          <w:rFonts w:ascii="Times New Roman" w:eastAsia="Times New Roman" w:hAnsi="Times New Roman" w:cs="Times New Roman"/>
          <w:b/>
          <w:bCs/>
          <w:sz w:val="27"/>
          <w:szCs w:val="27"/>
        </w:rPr>
      </w:pPr>
      <w:r w:rsidRPr="00756F7F">
        <w:rPr>
          <w:rFonts w:ascii="Times New Roman" w:eastAsia="Times New Roman" w:hAnsi="Times New Roman" w:cs="Times New Roman"/>
          <w:b/>
          <w:bCs/>
          <w:sz w:val="27"/>
          <w:szCs w:val="27"/>
        </w:rPr>
        <w:t xml:space="preserve">10. </w:t>
      </w:r>
      <w:proofErr w:type="spellStart"/>
      <w:r w:rsidRPr="00756F7F">
        <w:rPr>
          <w:rFonts w:ascii="Times New Roman" w:eastAsia="Times New Roman" w:hAnsi="Times New Roman" w:cs="Times New Roman"/>
          <w:b/>
          <w:bCs/>
          <w:sz w:val="27"/>
          <w:szCs w:val="27"/>
        </w:rPr>
        <w:t>Kubb</w:t>
      </w:r>
      <w:proofErr w:type="spellEnd"/>
      <w:r w:rsidRPr="00756F7F">
        <w:rPr>
          <w:rFonts w:ascii="Times New Roman" w:eastAsia="Times New Roman" w:hAnsi="Times New Roman" w:cs="Times New Roman"/>
          <w:b/>
          <w:bCs/>
          <w:sz w:val="27"/>
          <w:szCs w:val="27"/>
        </w:rPr>
        <w:t xml:space="preserve"> (Schweden)</w:t>
      </w:r>
    </w:p>
    <w:p w14:paraId="1D19364C" w14:textId="77777777" w:rsidR="00756F7F" w:rsidRPr="00756F7F" w:rsidRDefault="00756F7F" w:rsidP="00756F7F">
      <w:pPr>
        <w:numPr>
          <w:ilvl w:val="0"/>
          <w:numId w:val="33"/>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Beschreibung</w:t>
      </w:r>
      <w:r w:rsidRPr="00756F7F">
        <w:rPr>
          <w:rFonts w:ascii="Times New Roman" w:eastAsia="Times New Roman" w:hAnsi="Times New Roman" w:cs="Times New Roman"/>
          <w:sz w:val="24"/>
          <w:szCs w:val="24"/>
        </w:rPr>
        <w:t>: Ein Geschicklichkeitsspiel, bei dem Holzklötze umgeworfen werden.</w:t>
      </w:r>
    </w:p>
    <w:p w14:paraId="6B44C8DD" w14:textId="77777777" w:rsidR="00756F7F" w:rsidRPr="00756F7F" w:rsidRDefault="00756F7F" w:rsidP="00756F7F">
      <w:pPr>
        <w:numPr>
          <w:ilvl w:val="0"/>
          <w:numId w:val="33"/>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Ziel</w:t>
      </w:r>
      <w:r w:rsidRPr="00756F7F">
        <w:rPr>
          <w:rFonts w:ascii="Times New Roman" w:eastAsia="Times New Roman" w:hAnsi="Times New Roman" w:cs="Times New Roman"/>
          <w:sz w:val="24"/>
          <w:szCs w:val="24"/>
        </w:rPr>
        <w:t>: Geschicklichkeit und Teamarbeit fördern.</w:t>
      </w:r>
    </w:p>
    <w:p w14:paraId="48DABC86" w14:textId="77777777" w:rsidR="00756F7F" w:rsidRPr="00756F7F" w:rsidRDefault="00756F7F" w:rsidP="00756F7F">
      <w:pPr>
        <w:numPr>
          <w:ilvl w:val="0"/>
          <w:numId w:val="33"/>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Materialien</w:t>
      </w:r>
      <w:r w:rsidRPr="00756F7F">
        <w:rPr>
          <w:rFonts w:ascii="Times New Roman" w:eastAsia="Times New Roman" w:hAnsi="Times New Roman" w:cs="Times New Roman"/>
          <w:sz w:val="24"/>
          <w:szCs w:val="24"/>
        </w:rPr>
        <w:t xml:space="preserve">: </w:t>
      </w:r>
      <w:proofErr w:type="spellStart"/>
      <w:r w:rsidRPr="00756F7F">
        <w:rPr>
          <w:rFonts w:ascii="Times New Roman" w:eastAsia="Times New Roman" w:hAnsi="Times New Roman" w:cs="Times New Roman"/>
          <w:sz w:val="24"/>
          <w:szCs w:val="24"/>
        </w:rPr>
        <w:t>Kubb</w:t>
      </w:r>
      <w:proofErr w:type="spellEnd"/>
      <w:r w:rsidRPr="00756F7F">
        <w:rPr>
          <w:rFonts w:ascii="Times New Roman" w:eastAsia="Times New Roman" w:hAnsi="Times New Roman" w:cs="Times New Roman"/>
          <w:sz w:val="24"/>
          <w:szCs w:val="24"/>
        </w:rPr>
        <w:t>-Set.</w:t>
      </w:r>
    </w:p>
    <w:p w14:paraId="0A7F2C70" w14:textId="77777777" w:rsidR="00756F7F" w:rsidRPr="00756F7F" w:rsidRDefault="00756F7F" w:rsidP="00756F7F">
      <w:pPr>
        <w:numPr>
          <w:ilvl w:val="0"/>
          <w:numId w:val="33"/>
        </w:numPr>
        <w:spacing w:before="100" w:beforeAutospacing="1" w:after="100" w:afterAutospacing="1" w:line="240" w:lineRule="auto"/>
        <w:rPr>
          <w:rFonts w:ascii="Times New Roman" w:eastAsia="Times New Roman" w:hAnsi="Times New Roman" w:cs="Times New Roman"/>
          <w:sz w:val="24"/>
          <w:szCs w:val="24"/>
        </w:rPr>
      </w:pPr>
      <w:r w:rsidRPr="00756F7F">
        <w:rPr>
          <w:rFonts w:ascii="Times New Roman" w:eastAsia="Times New Roman" w:hAnsi="Times New Roman" w:cs="Times New Roman"/>
          <w:b/>
          <w:bCs/>
          <w:sz w:val="24"/>
          <w:szCs w:val="24"/>
        </w:rPr>
        <w:t>Kultur und Hintergrund</w:t>
      </w:r>
      <w:r w:rsidRPr="00756F7F">
        <w:rPr>
          <w:rFonts w:ascii="Times New Roman" w:eastAsia="Times New Roman" w:hAnsi="Times New Roman" w:cs="Times New Roman"/>
          <w:sz w:val="24"/>
          <w:szCs w:val="24"/>
        </w:rPr>
        <w:t xml:space="preserve">: </w:t>
      </w:r>
      <w:proofErr w:type="spellStart"/>
      <w:r w:rsidRPr="00756F7F">
        <w:rPr>
          <w:rFonts w:ascii="Times New Roman" w:eastAsia="Times New Roman" w:hAnsi="Times New Roman" w:cs="Times New Roman"/>
          <w:sz w:val="24"/>
          <w:szCs w:val="24"/>
        </w:rPr>
        <w:t>Kubb</w:t>
      </w:r>
      <w:proofErr w:type="spellEnd"/>
      <w:r w:rsidRPr="00756F7F">
        <w:rPr>
          <w:rFonts w:ascii="Times New Roman" w:eastAsia="Times New Roman" w:hAnsi="Times New Roman" w:cs="Times New Roman"/>
          <w:sz w:val="24"/>
          <w:szCs w:val="24"/>
        </w:rPr>
        <w:t xml:space="preserve"> ist ein traditionelles schwedisches Spiel, das oft als "Wikingerschach" bezeichnet wird. Es wird im Freien gespielt und fördert körperliche Aktivität sowie Teamarbeit und soziale Interaktion.</w:t>
      </w:r>
    </w:p>
    <w:p w14:paraId="5684943F" w14:textId="77777777" w:rsidR="001024A1" w:rsidRPr="001024A1" w:rsidRDefault="001024A1" w:rsidP="001024A1">
      <w:pPr>
        <w:spacing w:before="100" w:beforeAutospacing="1" w:after="100" w:afterAutospacing="1" w:line="240" w:lineRule="auto"/>
        <w:outlineLvl w:val="2"/>
        <w:rPr>
          <w:rFonts w:ascii="Times New Roman" w:eastAsia="Times New Roman" w:hAnsi="Times New Roman" w:cs="Times New Roman"/>
          <w:b/>
          <w:bCs/>
          <w:sz w:val="27"/>
          <w:szCs w:val="27"/>
        </w:rPr>
      </w:pPr>
      <w:r w:rsidRPr="001024A1">
        <w:rPr>
          <w:rFonts w:ascii="Times New Roman" w:eastAsia="Times New Roman" w:hAnsi="Times New Roman" w:cs="Times New Roman"/>
          <w:b/>
          <w:bCs/>
          <w:sz w:val="27"/>
          <w:szCs w:val="27"/>
        </w:rPr>
        <w:t xml:space="preserve">11. </w:t>
      </w:r>
      <w:proofErr w:type="spellStart"/>
      <w:r w:rsidRPr="001024A1">
        <w:rPr>
          <w:rFonts w:ascii="Times New Roman" w:eastAsia="Times New Roman" w:hAnsi="Times New Roman" w:cs="Times New Roman"/>
          <w:b/>
          <w:bCs/>
          <w:sz w:val="27"/>
          <w:szCs w:val="27"/>
        </w:rPr>
        <w:t>Carrom</w:t>
      </w:r>
      <w:proofErr w:type="spellEnd"/>
      <w:r w:rsidRPr="001024A1">
        <w:rPr>
          <w:rFonts w:ascii="Times New Roman" w:eastAsia="Times New Roman" w:hAnsi="Times New Roman" w:cs="Times New Roman"/>
          <w:b/>
          <w:bCs/>
          <w:sz w:val="27"/>
          <w:szCs w:val="27"/>
        </w:rPr>
        <w:t xml:space="preserve"> (Südostasien)</w:t>
      </w:r>
    </w:p>
    <w:p w14:paraId="37380AAE" w14:textId="77777777" w:rsidR="001024A1" w:rsidRPr="001024A1" w:rsidRDefault="001024A1" w:rsidP="001024A1">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Beschreibung</w:t>
      </w:r>
      <w:r w:rsidRPr="001024A1">
        <w:rPr>
          <w:rFonts w:ascii="Times New Roman" w:eastAsia="Times New Roman" w:hAnsi="Times New Roman" w:cs="Times New Roman"/>
          <w:sz w:val="24"/>
          <w:szCs w:val="24"/>
        </w:rPr>
        <w:t>: Ein Geschicklichkeitsspiel, bei dem Scheiben in Ecken geschnippt werden.</w:t>
      </w:r>
    </w:p>
    <w:p w14:paraId="7BFE8E39" w14:textId="77777777" w:rsidR="001024A1" w:rsidRPr="001024A1" w:rsidRDefault="001024A1" w:rsidP="001024A1">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Ziel</w:t>
      </w:r>
      <w:r w:rsidRPr="001024A1">
        <w:rPr>
          <w:rFonts w:ascii="Times New Roman" w:eastAsia="Times New Roman" w:hAnsi="Times New Roman" w:cs="Times New Roman"/>
          <w:sz w:val="24"/>
          <w:szCs w:val="24"/>
        </w:rPr>
        <w:t>: Geschicklichkeit und Präzision fördern.</w:t>
      </w:r>
    </w:p>
    <w:p w14:paraId="6FA318D1" w14:textId="77777777" w:rsidR="001024A1" w:rsidRPr="001024A1" w:rsidRDefault="001024A1" w:rsidP="001024A1">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Materialien</w:t>
      </w:r>
      <w:r w:rsidRPr="001024A1">
        <w:rPr>
          <w:rFonts w:ascii="Times New Roman" w:eastAsia="Times New Roman" w:hAnsi="Times New Roman" w:cs="Times New Roman"/>
          <w:sz w:val="24"/>
          <w:szCs w:val="24"/>
        </w:rPr>
        <w:t>: Carrom-Brett.</w:t>
      </w:r>
    </w:p>
    <w:p w14:paraId="5EFBEA5B" w14:textId="77777777" w:rsidR="001024A1" w:rsidRPr="001024A1" w:rsidRDefault="001024A1" w:rsidP="001024A1">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Kultur und Hintergrund</w:t>
      </w:r>
      <w:r w:rsidRPr="001024A1">
        <w:rPr>
          <w:rFonts w:ascii="Times New Roman" w:eastAsia="Times New Roman" w:hAnsi="Times New Roman" w:cs="Times New Roman"/>
          <w:sz w:val="24"/>
          <w:szCs w:val="24"/>
        </w:rPr>
        <w:t xml:space="preserve">: </w:t>
      </w:r>
      <w:proofErr w:type="spellStart"/>
      <w:r w:rsidRPr="001024A1">
        <w:rPr>
          <w:rFonts w:ascii="Times New Roman" w:eastAsia="Times New Roman" w:hAnsi="Times New Roman" w:cs="Times New Roman"/>
          <w:sz w:val="24"/>
          <w:szCs w:val="24"/>
        </w:rPr>
        <w:t>Carrom</w:t>
      </w:r>
      <w:proofErr w:type="spellEnd"/>
      <w:r w:rsidRPr="001024A1">
        <w:rPr>
          <w:rFonts w:ascii="Times New Roman" w:eastAsia="Times New Roman" w:hAnsi="Times New Roman" w:cs="Times New Roman"/>
          <w:sz w:val="24"/>
          <w:szCs w:val="24"/>
        </w:rPr>
        <w:t xml:space="preserve"> ist ein beliebtes Spiel in Südostasien, besonders in Indien und Sri Lanka. Es ist ein gesellschaftliches Spiel, das in Familien und Gemeinschaften oft gespielt wird und handwerkliches Geschick sowie strategisches Denken fördert.</w:t>
      </w:r>
    </w:p>
    <w:p w14:paraId="015A9C93" w14:textId="77777777" w:rsidR="001024A1" w:rsidRPr="001024A1" w:rsidRDefault="001024A1" w:rsidP="001024A1">
      <w:pPr>
        <w:spacing w:before="100" w:beforeAutospacing="1" w:after="100" w:afterAutospacing="1" w:line="240" w:lineRule="auto"/>
        <w:outlineLvl w:val="2"/>
        <w:rPr>
          <w:rFonts w:ascii="Times New Roman" w:eastAsia="Times New Roman" w:hAnsi="Times New Roman" w:cs="Times New Roman"/>
          <w:b/>
          <w:bCs/>
          <w:sz w:val="27"/>
          <w:szCs w:val="27"/>
        </w:rPr>
      </w:pPr>
      <w:r w:rsidRPr="001024A1">
        <w:rPr>
          <w:rFonts w:ascii="Times New Roman" w:eastAsia="Times New Roman" w:hAnsi="Times New Roman" w:cs="Times New Roman"/>
          <w:b/>
          <w:bCs/>
          <w:sz w:val="27"/>
          <w:szCs w:val="27"/>
        </w:rPr>
        <w:t xml:space="preserve">12. </w:t>
      </w:r>
      <w:proofErr w:type="spellStart"/>
      <w:r w:rsidRPr="001024A1">
        <w:rPr>
          <w:rFonts w:ascii="Times New Roman" w:eastAsia="Times New Roman" w:hAnsi="Times New Roman" w:cs="Times New Roman"/>
          <w:b/>
          <w:bCs/>
          <w:sz w:val="27"/>
          <w:szCs w:val="27"/>
        </w:rPr>
        <w:t>Senet</w:t>
      </w:r>
      <w:proofErr w:type="spellEnd"/>
      <w:r w:rsidRPr="001024A1">
        <w:rPr>
          <w:rFonts w:ascii="Times New Roman" w:eastAsia="Times New Roman" w:hAnsi="Times New Roman" w:cs="Times New Roman"/>
          <w:b/>
          <w:bCs/>
          <w:sz w:val="27"/>
          <w:szCs w:val="27"/>
        </w:rPr>
        <w:t xml:space="preserve"> (Ägypten)</w:t>
      </w:r>
    </w:p>
    <w:p w14:paraId="0C355C04" w14:textId="77777777" w:rsidR="001024A1" w:rsidRPr="001024A1" w:rsidRDefault="001024A1" w:rsidP="001024A1">
      <w:pPr>
        <w:numPr>
          <w:ilvl w:val="0"/>
          <w:numId w:val="35"/>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Beschreibung</w:t>
      </w:r>
      <w:r w:rsidRPr="001024A1">
        <w:rPr>
          <w:rFonts w:ascii="Times New Roman" w:eastAsia="Times New Roman" w:hAnsi="Times New Roman" w:cs="Times New Roman"/>
          <w:sz w:val="24"/>
          <w:szCs w:val="24"/>
        </w:rPr>
        <w:t>: Ein altes ägyptisches Brettspiel, das als Vorläufer von Backgammon gilt.</w:t>
      </w:r>
    </w:p>
    <w:p w14:paraId="7617CA29" w14:textId="77777777" w:rsidR="001024A1" w:rsidRPr="001024A1" w:rsidRDefault="001024A1" w:rsidP="001024A1">
      <w:pPr>
        <w:numPr>
          <w:ilvl w:val="0"/>
          <w:numId w:val="35"/>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Ziel</w:t>
      </w:r>
      <w:r w:rsidRPr="001024A1">
        <w:rPr>
          <w:rFonts w:ascii="Times New Roman" w:eastAsia="Times New Roman" w:hAnsi="Times New Roman" w:cs="Times New Roman"/>
          <w:sz w:val="24"/>
          <w:szCs w:val="24"/>
        </w:rPr>
        <w:t>: Strategie und Glück fördern.</w:t>
      </w:r>
    </w:p>
    <w:p w14:paraId="09B381E5" w14:textId="77777777" w:rsidR="001024A1" w:rsidRPr="001024A1" w:rsidRDefault="001024A1" w:rsidP="001024A1">
      <w:pPr>
        <w:numPr>
          <w:ilvl w:val="0"/>
          <w:numId w:val="35"/>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Materialien</w:t>
      </w:r>
      <w:r w:rsidRPr="001024A1">
        <w:rPr>
          <w:rFonts w:ascii="Times New Roman" w:eastAsia="Times New Roman" w:hAnsi="Times New Roman" w:cs="Times New Roman"/>
          <w:sz w:val="24"/>
          <w:szCs w:val="24"/>
        </w:rPr>
        <w:t xml:space="preserve">: </w:t>
      </w:r>
      <w:proofErr w:type="spellStart"/>
      <w:r w:rsidRPr="001024A1">
        <w:rPr>
          <w:rFonts w:ascii="Times New Roman" w:eastAsia="Times New Roman" w:hAnsi="Times New Roman" w:cs="Times New Roman"/>
          <w:sz w:val="24"/>
          <w:szCs w:val="24"/>
        </w:rPr>
        <w:t>Senet</w:t>
      </w:r>
      <w:proofErr w:type="spellEnd"/>
      <w:r w:rsidRPr="001024A1">
        <w:rPr>
          <w:rFonts w:ascii="Times New Roman" w:eastAsia="Times New Roman" w:hAnsi="Times New Roman" w:cs="Times New Roman"/>
          <w:sz w:val="24"/>
          <w:szCs w:val="24"/>
        </w:rPr>
        <w:t>-Brettspiel.</w:t>
      </w:r>
    </w:p>
    <w:p w14:paraId="468AD4C8" w14:textId="77777777" w:rsidR="001024A1" w:rsidRPr="001024A1" w:rsidRDefault="001024A1" w:rsidP="001024A1">
      <w:pPr>
        <w:numPr>
          <w:ilvl w:val="0"/>
          <w:numId w:val="35"/>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Kultur und Hintergrund</w:t>
      </w:r>
      <w:r w:rsidRPr="001024A1">
        <w:rPr>
          <w:rFonts w:ascii="Times New Roman" w:eastAsia="Times New Roman" w:hAnsi="Times New Roman" w:cs="Times New Roman"/>
          <w:sz w:val="24"/>
          <w:szCs w:val="24"/>
        </w:rPr>
        <w:t xml:space="preserve">: </w:t>
      </w:r>
      <w:proofErr w:type="spellStart"/>
      <w:r w:rsidRPr="001024A1">
        <w:rPr>
          <w:rFonts w:ascii="Times New Roman" w:eastAsia="Times New Roman" w:hAnsi="Times New Roman" w:cs="Times New Roman"/>
          <w:sz w:val="24"/>
          <w:szCs w:val="24"/>
        </w:rPr>
        <w:t>Senet</w:t>
      </w:r>
      <w:proofErr w:type="spellEnd"/>
      <w:r w:rsidRPr="001024A1">
        <w:rPr>
          <w:rFonts w:ascii="Times New Roman" w:eastAsia="Times New Roman" w:hAnsi="Times New Roman" w:cs="Times New Roman"/>
          <w:sz w:val="24"/>
          <w:szCs w:val="24"/>
        </w:rPr>
        <w:t xml:space="preserve"> ist eines der ältesten bekannten Brettspiele, das aus dem alten Ägypten stammt. Es wurde bereits um 3100 v. Chr. gespielt und hat eine tiefe kulturelle und religiöse Bedeutung, die oft mit dem Leben nach dem Tod verbunden ist.</w:t>
      </w:r>
    </w:p>
    <w:p w14:paraId="5711C509" w14:textId="77777777" w:rsidR="001024A1" w:rsidRPr="001024A1" w:rsidRDefault="001024A1" w:rsidP="001024A1">
      <w:pPr>
        <w:spacing w:before="100" w:beforeAutospacing="1" w:after="100" w:afterAutospacing="1" w:line="240" w:lineRule="auto"/>
        <w:outlineLvl w:val="2"/>
        <w:rPr>
          <w:rFonts w:ascii="Times New Roman" w:eastAsia="Times New Roman" w:hAnsi="Times New Roman" w:cs="Times New Roman"/>
          <w:b/>
          <w:bCs/>
          <w:sz w:val="27"/>
          <w:szCs w:val="27"/>
        </w:rPr>
      </w:pPr>
      <w:r w:rsidRPr="001024A1">
        <w:rPr>
          <w:rFonts w:ascii="Times New Roman" w:eastAsia="Times New Roman" w:hAnsi="Times New Roman" w:cs="Times New Roman"/>
          <w:b/>
          <w:bCs/>
          <w:sz w:val="27"/>
          <w:szCs w:val="27"/>
        </w:rPr>
        <w:t xml:space="preserve">13. </w:t>
      </w:r>
      <w:proofErr w:type="spellStart"/>
      <w:r w:rsidRPr="001024A1">
        <w:rPr>
          <w:rFonts w:ascii="Times New Roman" w:eastAsia="Times New Roman" w:hAnsi="Times New Roman" w:cs="Times New Roman"/>
          <w:b/>
          <w:bCs/>
          <w:sz w:val="27"/>
          <w:szCs w:val="27"/>
        </w:rPr>
        <w:t>Pachisi</w:t>
      </w:r>
      <w:proofErr w:type="spellEnd"/>
      <w:r w:rsidRPr="001024A1">
        <w:rPr>
          <w:rFonts w:ascii="Times New Roman" w:eastAsia="Times New Roman" w:hAnsi="Times New Roman" w:cs="Times New Roman"/>
          <w:b/>
          <w:bCs/>
          <w:sz w:val="27"/>
          <w:szCs w:val="27"/>
        </w:rPr>
        <w:t xml:space="preserve"> (Indien)</w:t>
      </w:r>
    </w:p>
    <w:p w14:paraId="5FC0D5F1" w14:textId="77777777" w:rsidR="001024A1" w:rsidRPr="001024A1" w:rsidRDefault="001024A1" w:rsidP="001024A1">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Beschreibung</w:t>
      </w:r>
      <w:r w:rsidRPr="001024A1">
        <w:rPr>
          <w:rFonts w:ascii="Times New Roman" w:eastAsia="Times New Roman" w:hAnsi="Times New Roman" w:cs="Times New Roman"/>
          <w:sz w:val="24"/>
          <w:szCs w:val="24"/>
        </w:rPr>
        <w:t>: Ein traditionelles Brettspiel, das als Vorläufer von "Mensch ärgere dich nicht" gilt.</w:t>
      </w:r>
    </w:p>
    <w:p w14:paraId="03DC5911" w14:textId="77777777" w:rsidR="001024A1" w:rsidRPr="001024A1" w:rsidRDefault="001024A1" w:rsidP="001024A1">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Ziel</w:t>
      </w:r>
      <w:r w:rsidRPr="001024A1">
        <w:rPr>
          <w:rFonts w:ascii="Times New Roman" w:eastAsia="Times New Roman" w:hAnsi="Times New Roman" w:cs="Times New Roman"/>
          <w:sz w:val="24"/>
          <w:szCs w:val="24"/>
        </w:rPr>
        <w:t>: Strategie und Glück fördern.</w:t>
      </w:r>
    </w:p>
    <w:p w14:paraId="3751A4D6" w14:textId="77777777" w:rsidR="001024A1" w:rsidRPr="001024A1" w:rsidRDefault="001024A1" w:rsidP="001024A1">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Materialien</w:t>
      </w:r>
      <w:r w:rsidRPr="001024A1">
        <w:rPr>
          <w:rFonts w:ascii="Times New Roman" w:eastAsia="Times New Roman" w:hAnsi="Times New Roman" w:cs="Times New Roman"/>
          <w:sz w:val="24"/>
          <w:szCs w:val="24"/>
        </w:rPr>
        <w:t xml:space="preserve">: </w:t>
      </w:r>
      <w:proofErr w:type="spellStart"/>
      <w:r w:rsidRPr="001024A1">
        <w:rPr>
          <w:rFonts w:ascii="Times New Roman" w:eastAsia="Times New Roman" w:hAnsi="Times New Roman" w:cs="Times New Roman"/>
          <w:sz w:val="24"/>
          <w:szCs w:val="24"/>
        </w:rPr>
        <w:t>Pachisi</w:t>
      </w:r>
      <w:proofErr w:type="spellEnd"/>
      <w:r w:rsidRPr="001024A1">
        <w:rPr>
          <w:rFonts w:ascii="Times New Roman" w:eastAsia="Times New Roman" w:hAnsi="Times New Roman" w:cs="Times New Roman"/>
          <w:sz w:val="24"/>
          <w:szCs w:val="24"/>
        </w:rPr>
        <w:t>-Brettspiel.</w:t>
      </w:r>
    </w:p>
    <w:p w14:paraId="522D8068" w14:textId="77777777" w:rsidR="001024A1" w:rsidRPr="001024A1" w:rsidRDefault="001024A1" w:rsidP="001024A1">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Kultur und Hintergrund</w:t>
      </w:r>
      <w:r w:rsidRPr="001024A1">
        <w:rPr>
          <w:rFonts w:ascii="Times New Roman" w:eastAsia="Times New Roman" w:hAnsi="Times New Roman" w:cs="Times New Roman"/>
          <w:sz w:val="24"/>
          <w:szCs w:val="24"/>
        </w:rPr>
        <w:t xml:space="preserve">: </w:t>
      </w:r>
      <w:proofErr w:type="spellStart"/>
      <w:r w:rsidRPr="001024A1">
        <w:rPr>
          <w:rFonts w:ascii="Times New Roman" w:eastAsia="Times New Roman" w:hAnsi="Times New Roman" w:cs="Times New Roman"/>
          <w:sz w:val="24"/>
          <w:szCs w:val="24"/>
        </w:rPr>
        <w:t>Pachisi</w:t>
      </w:r>
      <w:proofErr w:type="spellEnd"/>
      <w:r w:rsidRPr="001024A1">
        <w:rPr>
          <w:rFonts w:ascii="Times New Roman" w:eastAsia="Times New Roman" w:hAnsi="Times New Roman" w:cs="Times New Roman"/>
          <w:sz w:val="24"/>
          <w:szCs w:val="24"/>
        </w:rPr>
        <w:t xml:space="preserve"> stammt aus dem alten Indien und wird oft als das "Nationalspiel" Indiens bezeichnet. Es hat sich weltweit verbreitet und verschiedene Varianten hervorgebracht, darunter "Ludo" und "Mensch ärgere dich nicht".</w:t>
      </w:r>
    </w:p>
    <w:p w14:paraId="36A3E761" w14:textId="77777777" w:rsidR="001024A1" w:rsidRPr="001024A1" w:rsidRDefault="001024A1" w:rsidP="001024A1">
      <w:pPr>
        <w:spacing w:before="100" w:beforeAutospacing="1" w:after="100" w:afterAutospacing="1" w:line="240" w:lineRule="auto"/>
        <w:outlineLvl w:val="2"/>
        <w:rPr>
          <w:rFonts w:ascii="Times New Roman" w:eastAsia="Times New Roman" w:hAnsi="Times New Roman" w:cs="Times New Roman"/>
          <w:b/>
          <w:bCs/>
          <w:sz w:val="27"/>
          <w:szCs w:val="27"/>
        </w:rPr>
      </w:pPr>
      <w:r w:rsidRPr="001024A1">
        <w:rPr>
          <w:rFonts w:ascii="Times New Roman" w:eastAsia="Times New Roman" w:hAnsi="Times New Roman" w:cs="Times New Roman"/>
          <w:b/>
          <w:bCs/>
          <w:sz w:val="27"/>
          <w:szCs w:val="27"/>
        </w:rPr>
        <w:lastRenderedPageBreak/>
        <w:t xml:space="preserve">14. </w:t>
      </w:r>
      <w:proofErr w:type="spellStart"/>
      <w:r w:rsidRPr="001024A1">
        <w:rPr>
          <w:rFonts w:ascii="Times New Roman" w:eastAsia="Times New Roman" w:hAnsi="Times New Roman" w:cs="Times New Roman"/>
          <w:b/>
          <w:bCs/>
          <w:sz w:val="27"/>
          <w:szCs w:val="27"/>
        </w:rPr>
        <w:t>Lotería</w:t>
      </w:r>
      <w:proofErr w:type="spellEnd"/>
      <w:r w:rsidRPr="001024A1">
        <w:rPr>
          <w:rFonts w:ascii="Times New Roman" w:eastAsia="Times New Roman" w:hAnsi="Times New Roman" w:cs="Times New Roman"/>
          <w:b/>
          <w:bCs/>
          <w:sz w:val="27"/>
          <w:szCs w:val="27"/>
        </w:rPr>
        <w:t xml:space="preserve"> (Mexiko)</w:t>
      </w:r>
    </w:p>
    <w:p w14:paraId="48F046A9" w14:textId="77777777" w:rsidR="001024A1" w:rsidRPr="001024A1" w:rsidRDefault="001024A1" w:rsidP="001024A1">
      <w:pPr>
        <w:numPr>
          <w:ilvl w:val="0"/>
          <w:numId w:val="37"/>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Beschreibung</w:t>
      </w:r>
      <w:r w:rsidRPr="001024A1">
        <w:rPr>
          <w:rFonts w:ascii="Times New Roman" w:eastAsia="Times New Roman" w:hAnsi="Times New Roman" w:cs="Times New Roman"/>
          <w:sz w:val="24"/>
          <w:szCs w:val="24"/>
        </w:rPr>
        <w:t>: Ein traditionelles Bingo-ähnliches Spiel mit Karten.</w:t>
      </w:r>
    </w:p>
    <w:p w14:paraId="44D393BE" w14:textId="77777777" w:rsidR="001024A1" w:rsidRPr="001024A1" w:rsidRDefault="001024A1" w:rsidP="001024A1">
      <w:pPr>
        <w:numPr>
          <w:ilvl w:val="0"/>
          <w:numId w:val="37"/>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Ziel</w:t>
      </w:r>
      <w:r w:rsidRPr="001024A1">
        <w:rPr>
          <w:rFonts w:ascii="Times New Roman" w:eastAsia="Times New Roman" w:hAnsi="Times New Roman" w:cs="Times New Roman"/>
          <w:sz w:val="24"/>
          <w:szCs w:val="24"/>
        </w:rPr>
        <w:t>: Konzentration und Gedächtnis fördern.</w:t>
      </w:r>
    </w:p>
    <w:p w14:paraId="03D7AB68" w14:textId="77777777" w:rsidR="001024A1" w:rsidRPr="001024A1" w:rsidRDefault="001024A1" w:rsidP="001024A1">
      <w:pPr>
        <w:numPr>
          <w:ilvl w:val="0"/>
          <w:numId w:val="37"/>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Materialien</w:t>
      </w:r>
      <w:r w:rsidRPr="001024A1">
        <w:rPr>
          <w:rFonts w:ascii="Times New Roman" w:eastAsia="Times New Roman" w:hAnsi="Times New Roman" w:cs="Times New Roman"/>
          <w:sz w:val="24"/>
          <w:szCs w:val="24"/>
        </w:rPr>
        <w:t xml:space="preserve">: </w:t>
      </w:r>
      <w:proofErr w:type="spellStart"/>
      <w:r w:rsidRPr="001024A1">
        <w:rPr>
          <w:rFonts w:ascii="Times New Roman" w:eastAsia="Times New Roman" w:hAnsi="Times New Roman" w:cs="Times New Roman"/>
          <w:sz w:val="24"/>
          <w:szCs w:val="24"/>
        </w:rPr>
        <w:t>Lotería</w:t>
      </w:r>
      <w:proofErr w:type="spellEnd"/>
      <w:r w:rsidRPr="001024A1">
        <w:rPr>
          <w:rFonts w:ascii="Times New Roman" w:eastAsia="Times New Roman" w:hAnsi="Times New Roman" w:cs="Times New Roman"/>
          <w:sz w:val="24"/>
          <w:szCs w:val="24"/>
        </w:rPr>
        <w:t>-Karten.</w:t>
      </w:r>
    </w:p>
    <w:p w14:paraId="03D75DEC" w14:textId="77777777" w:rsidR="001024A1" w:rsidRPr="001024A1" w:rsidRDefault="001024A1" w:rsidP="001024A1">
      <w:pPr>
        <w:numPr>
          <w:ilvl w:val="0"/>
          <w:numId w:val="37"/>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Kultur und Hintergrund</w:t>
      </w:r>
      <w:r w:rsidRPr="001024A1">
        <w:rPr>
          <w:rFonts w:ascii="Times New Roman" w:eastAsia="Times New Roman" w:hAnsi="Times New Roman" w:cs="Times New Roman"/>
          <w:sz w:val="24"/>
          <w:szCs w:val="24"/>
        </w:rPr>
        <w:t xml:space="preserve">: </w:t>
      </w:r>
      <w:proofErr w:type="spellStart"/>
      <w:r w:rsidRPr="001024A1">
        <w:rPr>
          <w:rFonts w:ascii="Times New Roman" w:eastAsia="Times New Roman" w:hAnsi="Times New Roman" w:cs="Times New Roman"/>
          <w:sz w:val="24"/>
          <w:szCs w:val="24"/>
        </w:rPr>
        <w:t>Lotería</w:t>
      </w:r>
      <w:proofErr w:type="spellEnd"/>
      <w:r w:rsidRPr="001024A1">
        <w:rPr>
          <w:rFonts w:ascii="Times New Roman" w:eastAsia="Times New Roman" w:hAnsi="Times New Roman" w:cs="Times New Roman"/>
          <w:sz w:val="24"/>
          <w:szCs w:val="24"/>
        </w:rPr>
        <w:t xml:space="preserve"> ist ein beliebtes mexikanisches Spiel, das oft bei Festen und Feiern gespielt wird. Es ähnelt Bingo, verwendet jedoch illustrierte Karten statt nummerierter Kugeln. Das Spiel ist ein fester Bestandteil der mexikanischen Kultur und fördert Gemeinschaft und Unterhaltung.</w:t>
      </w:r>
    </w:p>
    <w:p w14:paraId="783ACF7E" w14:textId="77777777" w:rsidR="001024A1" w:rsidRPr="001024A1" w:rsidRDefault="001024A1" w:rsidP="001024A1">
      <w:pPr>
        <w:spacing w:before="100" w:beforeAutospacing="1" w:after="100" w:afterAutospacing="1" w:line="240" w:lineRule="auto"/>
        <w:outlineLvl w:val="2"/>
        <w:rPr>
          <w:rFonts w:ascii="Times New Roman" w:eastAsia="Times New Roman" w:hAnsi="Times New Roman" w:cs="Times New Roman"/>
          <w:b/>
          <w:bCs/>
          <w:sz w:val="27"/>
          <w:szCs w:val="27"/>
        </w:rPr>
      </w:pPr>
      <w:r w:rsidRPr="001024A1">
        <w:rPr>
          <w:rFonts w:ascii="Times New Roman" w:eastAsia="Times New Roman" w:hAnsi="Times New Roman" w:cs="Times New Roman"/>
          <w:b/>
          <w:bCs/>
          <w:sz w:val="27"/>
          <w:szCs w:val="27"/>
        </w:rPr>
        <w:t xml:space="preserve">15. </w:t>
      </w:r>
      <w:proofErr w:type="spellStart"/>
      <w:r w:rsidRPr="001024A1">
        <w:rPr>
          <w:rFonts w:ascii="Times New Roman" w:eastAsia="Times New Roman" w:hAnsi="Times New Roman" w:cs="Times New Roman"/>
          <w:b/>
          <w:bCs/>
          <w:sz w:val="27"/>
          <w:szCs w:val="27"/>
        </w:rPr>
        <w:t>Hanafuda</w:t>
      </w:r>
      <w:proofErr w:type="spellEnd"/>
      <w:r w:rsidRPr="001024A1">
        <w:rPr>
          <w:rFonts w:ascii="Times New Roman" w:eastAsia="Times New Roman" w:hAnsi="Times New Roman" w:cs="Times New Roman"/>
          <w:b/>
          <w:bCs/>
          <w:sz w:val="27"/>
          <w:szCs w:val="27"/>
        </w:rPr>
        <w:t xml:space="preserve"> (Japan)</w:t>
      </w:r>
    </w:p>
    <w:p w14:paraId="03370DC9" w14:textId="77777777" w:rsidR="001024A1" w:rsidRPr="001024A1" w:rsidRDefault="001024A1" w:rsidP="001024A1">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Beschreibung</w:t>
      </w:r>
      <w:r w:rsidRPr="001024A1">
        <w:rPr>
          <w:rFonts w:ascii="Times New Roman" w:eastAsia="Times New Roman" w:hAnsi="Times New Roman" w:cs="Times New Roman"/>
          <w:sz w:val="24"/>
          <w:szCs w:val="24"/>
        </w:rPr>
        <w:t>: Ein Kartenspiel mit Blumenmotiven.</w:t>
      </w:r>
    </w:p>
    <w:p w14:paraId="721898FB" w14:textId="77777777" w:rsidR="001024A1" w:rsidRPr="001024A1" w:rsidRDefault="001024A1" w:rsidP="001024A1">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Ziel</w:t>
      </w:r>
      <w:r w:rsidRPr="001024A1">
        <w:rPr>
          <w:rFonts w:ascii="Times New Roman" w:eastAsia="Times New Roman" w:hAnsi="Times New Roman" w:cs="Times New Roman"/>
          <w:sz w:val="24"/>
          <w:szCs w:val="24"/>
        </w:rPr>
        <w:t>: Gedächtnis und Strategie fördern.</w:t>
      </w:r>
    </w:p>
    <w:p w14:paraId="34B1C189" w14:textId="77777777" w:rsidR="001024A1" w:rsidRPr="001024A1" w:rsidRDefault="001024A1" w:rsidP="001024A1">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Materialien</w:t>
      </w:r>
      <w:r w:rsidRPr="001024A1">
        <w:rPr>
          <w:rFonts w:ascii="Times New Roman" w:eastAsia="Times New Roman" w:hAnsi="Times New Roman" w:cs="Times New Roman"/>
          <w:sz w:val="24"/>
          <w:szCs w:val="24"/>
        </w:rPr>
        <w:t xml:space="preserve">: </w:t>
      </w:r>
      <w:proofErr w:type="spellStart"/>
      <w:r w:rsidRPr="001024A1">
        <w:rPr>
          <w:rFonts w:ascii="Times New Roman" w:eastAsia="Times New Roman" w:hAnsi="Times New Roman" w:cs="Times New Roman"/>
          <w:sz w:val="24"/>
          <w:szCs w:val="24"/>
        </w:rPr>
        <w:t>Hanafuda</w:t>
      </w:r>
      <w:proofErr w:type="spellEnd"/>
      <w:r w:rsidRPr="001024A1">
        <w:rPr>
          <w:rFonts w:ascii="Times New Roman" w:eastAsia="Times New Roman" w:hAnsi="Times New Roman" w:cs="Times New Roman"/>
          <w:sz w:val="24"/>
          <w:szCs w:val="24"/>
        </w:rPr>
        <w:t>-Karten.</w:t>
      </w:r>
    </w:p>
    <w:p w14:paraId="225A61FD" w14:textId="77777777" w:rsidR="001024A1" w:rsidRPr="001024A1" w:rsidRDefault="001024A1" w:rsidP="001024A1">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Kultur und Hintergrund</w:t>
      </w:r>
      <w:r w:rsidRPr="001024A1">
        <w:rPr>
          <w:rFonts w:ascii="Times New Roman" w:eastAsia="Times New Roman" w:hAnsi="Times New Roman" w:cs="Times New Roman"/>
          <w:sz w:val="24"/>
          <w:szCs w:val="24"/>
        </w:rPr>
        <w:t xml:space="preserve">: </w:t>
      </w:r>
      <w:proofErr w:type="spellStart"/>
      <w:r w:rsidRPr="001024A1">
        <w:rPr>
          <w:rFonts w:ascii="Times New Roman" w:eastAsia="Times New Roman" w:hAnsi="Times New Roman" w:cs="Times New Roman"/>
          <w:sz w:val="24"/>
          <w:szCs w:val="24"/>
        </w:rPr>
        <w:t>Hanafuda</w:t>
      </w:r>
      <w:proofErr w:type="spellEnd"/>
      <w:r w:rsidRPr="001024A1">
        <w:rPr>
          <w:rFonts w:ascii="Times New Roman" w:eastAsia="Times New Roman" w:hAnsi="Times New Roman" w:cs="Times New Roman"/>
          <w:sz w:val="24"/>
          <w:szCs w:val="24"/>
        </w:rPr>
        <w:t xml:space="preserve"> ist ein traditionelles japanisches Kartenspiel, das im 16. Jahrhundert entstand. Die Karten sind kunstvoll gestaltet und repräsentieren die Jahreszeiten. Das Spiel erfordert strategisches Denken und ist ein wichtiger Teil der japanischen Kultur.</w:t>
      </w:r>
    </w:p>
    <w:p w14:paraId="006DE9C0" w14:textId="77777777" w:rsidR="001024A1" w:rsidRPr="001024A1" w:rsidRDefault="001024A1" w:rsidP="001024A1">
      <w:pPr>
        <w:spacing w:before="100" w:beforeAutospacing="1" w:after="100" w:afterAutospacing="1" w:line="240" w:lineRule="auto"/>
        <w:outlineLvl w:val="2"/>
        <w:rPr>
          <w:rFonts w:ascii="Times New Roman" w:eastAsia="Times New Roman" w:hAnsi="Times New Roman" w:cs="Times New Roman"/>
          <w:b/>
          <w:bCs/>
          <w:sz w:val="27"/>
          <w:szCs w:val="27"/>
        </w:rPr>
      </w:pPr>
      <w:r w:rsidRPr="001024A1">
        <w:rPr>
          <w:rFonts w:ascii="Times New Roman" w:eastAsia="Times New Roman" w:hAnsi="Times New Roman" w:cs="Times New Roman"/>
          <w:b/>
          <w:bCs/>
          <w:sz w:val="27"/>
          <w:szCs w:val="27"/>
        </w:rPr>
        <w:t>16. Petanque (Frankreich)</w:t>
      </w:r>
    </w:p>
    <w:p w14:paraId="13AD1F21" w14:textId="77777777" w:rsidR="001024A1" w:rsidRPr="001024A1" w:rsidRDefault="001024A1" w:rsidP="001024A1">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Beschreibung</w:t>
      </w:r>
      <w:r w:rsidRPr="001024A1">
        <w:rPr>
          <w:rFonts w:ascii="Times New Roman" w:eastAsia="Times New Roman" w:hAnsi="Times New Roman" w:cs="Times New Roman"/>
          <w:sz w:val="24"/>
          <w:szCs w:val="24"/>
        </w:rPr>
        <w:t>: Ein Boule-Spiel, bei dem Metallkugeln geworfen werden.</w:t>
      </w:r>
    </w:p>
    <w:p w14:paraId="738FE730" w14:textId="77777777" w:rsidR="001024A1" w:rsidRPr="001024A1" w:rsidRDefault="001024A1" w:rsidP="001024A1">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Ziel</w:t>
      </w:r>
      <w:r w:rsidRPr="001024A1">
        <w:rPr>
          <w:rFonts w:ascii="Times New Roman" w:eastAsia="Times New Roman" w:hAnsi="Times New Roman" w:cs="Times New Roman"/>
          <w:sz w:val="24"/>
          <w:szCs w:val="24"/>
        </w:rPr>
        <w:t>: Zielgenauigkeit und Geschicklichkeit fördern.</w:t>
      </w:r>
    </w:p>
    <w:p w14:paraId="72A51C99" w14:textId="77777777" w:rsidR="001024A1" w:rsidRPr="001024A1" w:rsidRDefault="001024A1" w:rsidP="001024A1">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Materialien</w:t>
      </w:r>
      <w:r w:rsidRPr="001024A1">
        <w:rPr>
          <w:rFonts w:ascii="Times New Roman" w:eastAsia="Times New Roman" w:hAnsi="Times New Roman" w:cs="Times New Roman"/>
          <w:sz w:val="24"/>
          <w:szCs w:val="24"/>
        </w:rPr>
        <w:t>: Petanque-Set.</w:t>
      </w:r>
    </w:p>
    <w:p w14:paraId="4347216D" w14:textId="77777777" w:rsidR="001024A1" w:rsidRPr="001024A1" w:rsidRDefault="001024A1" w:rsidP="001024A1">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Kultur und Hintergrund</w:t>
      </w:r>
      <w:r w:rsidRPr="001024A1">
        <w:rPr>
          <w:rFonts w:ascii="Times New Roman" w:eastAsia="Times New Roman" w:hAnsi="Times New Roman" w:cs="Times New Roman"/>
          <w:sz w:val="24"/>
          <w:szCs w:val="24"/>
        </w:rPr>
        <w:t>: Petanque ist ein beliebtes Freizeitspiel in Frankreich, besonders in der Provence. Es wird oft in Parks und öffentlichen Plätzen gespielt und fördert Geselligkeit und körperliche Aktivität. Das Spiel hat sich weltweit verbreitet und ist ein Symbol französischer Lebensart.</w:t>
      </w:r>
    </w:p>
    <w:p w14:paraId="1ADA3894" w14:textId="77777777" w:rsidR="001024A1" w:rsidRPr="001024A1" w:rsidRDefault="001024A1" w:rsidP="001024A1">
      <w:pPr>
        <w:spacing w:before="100" w:beforeAutospacing="1" w:after="100" w:afterAutospacing="1" w:line="240" w:lineRule="auto"/>
        <w:outlineLvl w:val="2"/>
        <w:rPr>
          <w:rFonts w:ascii="Times New Roman" w:eastAsia="Times New Roman" w:hAnsi="Times New Roman" w:cs="Times New Roman"/>
          <w:b/>
          <w:bCs/>
          <w:sz w:val="27"/>
          <w:szCs w:val="27"/>
        </w:rPr>
      </w:pPr>
      <w:r w:rsidRPr="001024A1">
        <w:rPr>
          <w:rFonts w:ascii="Times New Roman" w:eastAsia="Times New Roman" w:hAnsi="Times New Roman" w:cs="Times New Roman"/>
          <w:b/>
          <w:bCs/>
          <w:sz w:val="27"/>
          <w:szCs w:val="27"/>
        </w:rPr>
        <w:t xml:space="preserve">17. </w:t>
      </w:r>
      <w:proofErr w:type="spellStart"/>
      <w:r w:rsidRPr="001024A1">
        <w:rPr>
          <w:rFonts w:ascii="Times New Roman" w:eastAsia="Times New Roman" w:hAnsi="Times New Roman" w:cs="Times New Roman"/>
          <w:b/>
          <w:bCs/>
          <w:sz w:val="27"/>
          <w:szCs w:val="27"/>
        </w:rPr>
        <w:t>Kalaha</w:t>
      </w:r>
      <w:proofErr w:type="spellEnd"/>
      <w:r w:rsidRPr="001024A1">
        <w:rPr>
          <w:rFonts w:ascii="Times New Roman" w:eastAsia="Times New Roman" w:hAnsi="Times New Roman" w:cs="Times New Roman"/>
          <w:b/>
          <w:bCs/>
          <w:sz w:val="27"/>
          <w:szCs w:val="27"/>
        </w:rPr>
        <w:t xml:space="preserve"> (Afrika)</w:t>
      </w:r>
    </w:p>
    <w:p w14:paraId="40B94169" w14:textId="77777777" w:rsidR="001024A1" w:rsidRPr="001024A1" w:rsidRDefault="001024A1" w:rsidP="001024A1">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Beschreibung</w:t>
      </w:r>
      <w:r w:rsidRPr="001024A1">
        <w:rPr>
          <w:rFonts w:ascii="Times New Roman" w:eastAsia="Times New Roman" w:hAnsi="Times New Roman" w:cs="Times New Roman"/>
          <w:sz w:val="24"/>
          <w:szCs w:val="24"/>
        </w:rPr>
        <w:t>: Ein traditionelles Bohnenspiel, bei dem Samen in Mulden verteilt werden.</w:t>
      </w:r>
    </w:p>
    <w:p w14:paraId="1E0F231A" w14:textId="77777777" w:rsidR="001024A1" w:rsidRPr="001024A1" w:rsidRDefault="001024A1" w:rsidP="001024A1">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Ziel</w:t>
      </w:r>
      <w:r w:rsidRPr="001024A1">
        <w:rPr>
          <w:rFonts w:ascii="Times New Roman" w:eastAsia="Times New Roman" w:hAnsi="Times New Roman" w:cs="Times New Roman"/>
          <w:sz w:val="24"/>
          <w:szCs w:val="24"/>
        </w:rPr>
        <w:t>: Strategie und Mathematik fördern.</w:t>
      </w:r>
    </w:p>
    <w:p w14:paraId="45C25AA3" w14:textId="77777777" w:rsidR="001024A1" w:rsidRPr="001024A1" w:rsidRDefault="001024A1" w:rsidP="001024A1">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Materialien</w:t>
      </w:r>
      <w:r w:rsidRPr="001024A1">
        <w:rPr>
          <w:rFonts w:ascii="Times New Roman" w:eastAsia="Times New Roman" w:hAnsi="Times New Roman" w:cs="Times New Roman"/>
          <w:sz w:val="24"/>
          <w:szCs w:val="24"/>
        </w:rPr>
        <w:t xml:space="preserve">: </w:t>
      </w:r>
      <w:proofErr w:type="spellStart"/>
      <w:r w:rsidRPr="001024A1">
        <w:rPr>
          <w:rFonts w:ascii="Times New Roman" w:eastAsia="Times New Roman" w:hAnsi="Times New Roman" w:cs="Times New Roman"/>
          <w:sz w:val="24"/>
          <w:szCs w:val="24"/>
        </w:rPr>
        <w:t>Kalaha</w:t>
      </w:r>
      <w:proofErr w:type="spellEnd"/>
      <w:r w:rsidRPr="001024A1">
        <w:rPr>
          <w:rFonts w:ascii="Times New Roman" w:eastAsia="Times New Roman" w:hAnsi="Times New Roman" w:cs="Times New Roman"/>
          <w:sz w:val="24"/>
          <w:szCs w:val="24"/>
        </w:rPr>
        <w:t>-Spielbrett.</w:t>
      </w:r>
    </w:p>
    <w:p w14:paraId="4C1BEFEA" w14:textId="77777777" w:rsidR="001024A1" w:rsidRPr="001024A1" w:rsidRDefault="001024A1" w:rsidP="001024A1">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Kultur und Hintergrund</w:t>
      </w:r>
      <w:r w:rsidRPr="001024A1">
        <w:rPr>
          <w:rFonts w:ascii="Times New Roman" w:eastAsia="Times New Roman" w:hAnsi="Times New Roman" w:cs="Times New Roman"/>
          <w:sz w:val="24"/>
          <w:szCs w:val="24"/>
        </w:rPr>
        <w:t xml:space="preserve">: </w:t>
      </w:r>
      <w:proofErr w:type="spellStart"/>
      <w:r w:rsidRPr="001024A1">
        <w:rPr>
          <w:rFonts w:ascii="Times New Roman" w:eastAsia="Times New Roman" w:hAnsi="Times New Roman" w:cs="Times New Roman"/>
          <w:sz w:val="24"/>
          <w:szCs w:val="24"/>
        </w:rPr>
        <w:t>Kalaha</w:t>
      </w:r>
      <w:proofErr w:type="spellEnd"/>
      <w:r w:rsidRPr="001024A1">
        <w:rPr>
          <w:rFonts w:ascii="Times New Roman" w:eastAsia="Times New Roman" w:hAnsi="Times New Roman" w:cs="Times New Roman"/>
          <w:sz w:val="24"/>
          <w:szCs w:val="24"/>
        </w:rPr>
        <w:t xml:space="preserve"> ist ein traditionelles Spiel, das in vielen afrikanischen Kulturen gespielt wird. Es ist auch als "</w:t>
      </w:r>
      <w:proofErr w:type="spellStart"/>
      <w:r w:rsidRPr="001024A1">
        <w:rPr>
          <w:rFonts w:ascii="Times New Roman" w:eastAsia="Times New Roman" w:hAnsi="Times New Roman" w:cs="Times New Roman"/>
          <w:sz w:val="24"/>
          <w:szCs w:val="24"/>
        </w:rPr>
        <w:t>Mancala</w:t>
      </w:r>
      <w:proofErr w:type="spellEnd"/>
      <w:r w:rsidRPr="001024A1">
        <w:rPr>
          <w:rFonts w:ascii="Times New Roman" w:eastAsia="Times New Roman" w:hAnsi="Times New Roman" w:cs="Times New Roman"/>
          <w:sz w:val="24"/>
          <w:szCs w:val="24"/>
        </w:rPr>
        <w:t>" bekannt und hat eine lange Geschichte, die bis in die Antike zurückreicht. Das Spiel fördert strategisches Denken und mathematische Fähigkeiten.</w:t>
      </w:r>
    </w:p>
    <w:p w14:paraId="66CFAF89" w14:textId="77777777" w:rsidR="001024A1" w:rsidRPr="001024A1" w:rsidRDefault="001024A1" w:rsidP="001024A1">
      <w:pPr>
        <w:spacing w:before="100" w:beforeAutospacing="1" w:after="100" w:afterAutospacing="1" w:line="240" w:lineRule="auto"/>
        <w:outlineLvl w:val="2"/>
        <w:rPr>
          <w:rFonts w:ascii="Times New Roman" w:eastAsia="Times New Roman" w:hAnsi="Times New Roman" w:cs="Times New Roman"/>
          <w:b/>
          <w:bCs/>
          <w:sz w:val="27"/>
          <w:szCs w:val="27"/>
        </w:rPr>
      </w:pPr>
      <w:r w:rsidRPr="001024A1">
        <w:rPr>
          <w:rFonts w:ascii="Times New Roman" w:eastAsia="Times New Roman" w:hAnsi="Times New Roman" w:cs="Times New Roman"/>
          <w:b/>
          <w:bCs/>
          <w:sz w:val="27"/>
          <w:szCs w:val="27"/>
        </w:rPr>
        <w:t>18. Halma (Deutschland)</w:t>
      </w:r>
    </w:p>
    <w:p w14:paraId="488DF834" w14:textId="77777777" w:rsidR="001024A1" w:rsidRPr="001024A1" w:rsidRDefault="001024A1" w:rsidP="001024A1">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Beschreibung</w:t>
      </w:r>
      <w:r w:rsidRPr="001024A1">
        <w:rPr>
          <w:rFonts w:ascii="Times New Roman" w:eastAsia="Times New Roman" w:hAnsi="Times New Roman" w:cs="Times New Roman"/>
          <w:sz w:val="24"/>
          <w:szCs w:val="24"/>
        </w:rPr>
        <w:t>: Ein strategisches Brettspiel, bei dem Figuren über ein Spielfeld gezogen werden.</w:t>
      </w:r>
    </w:p>
    <w:p w14:paraId="0977D024" w14:textId="77777777" w:rsidR="001024A1" w:rsidRPr="001024A1" w:rsidRDefault="001024A1" w:rsidP="001024A1">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Ziel</w:t>
      </w:r>
      <w:r w:rsidRPr="001024A1">
        <w:rPr>
          <w:rFonts w:ascii="Times New Roman" w:eastAsia="Times New Roman" w:hAnsi="Times New Roman" w:cs="Times New Roman"/>
          <w:sz w:val="24"/>
          <w:szCs w:val="24"/>
        </w:rPr>
        <w:t>: Strategie und vorausschauendes Denken fördern.</w:t>
      </w:r>
    </w:p>
    <w:p w14:paraId="5478A21C" w14:textId="77777777" w:rsidR="001024A1" w:rsidRPr="001024A1" w:rsidRDefault="001024A1" w:rsidP="001024A1">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Materialien</w:t>
      </w:r>
      <w:r w:rsidRPr="001024A1">
        <w:rPr>
          <w:rFonts w:ascii="Times New Roman" w:eastAsia="Times New Roman" w:hAnsi="Times New Roman" w:cs="Times New Roman"/>
          <w:sz w:val="24"/>
          <w:szCs w:val="24"/>
        </w:rPr>
        <w:t>: Halma-Brettspiel.</w:t>
      </w:r>
    </w:p>
    <w:p w14:paraId="32EFEC62" w14:textId="77777777" w:rsidR="001024A1" w:rsidRPr="001024A1" w:rsidRDefault="001024A1" w:rsidP="001024A1">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Kultur und Hintergrund</w:t>
      </w:r>
      <w:r w:rsidRPr="001024A1">
        <w:rPr>
          <w:rFonts w:ascii="Times New Roman" w:eastAsia="Times New Roman" w:hAnsi="Times New Roman" w:cs="Times New Roman"/>
          <w:sz w:val="24"/>
          <w:szCs w:val="24"/>
        </w:rPr>
        <w:t xml:space="preserve">: Halma wurde im späten 19. Jahrhundert in Deutschland entwickelt. Es ist ein anspruchsvolles Spiel, das strategisches Denken und Geduld </w:t>
      </w:r>
      <w:r w:rsidRPr="001024A1">
        <w:rPr>
          <w:rFonts w:ascii="Times New Roman" w:eastAsia="Times New Roman" w:hAnsi="Times New Roman" w:cs="Times New Roman"/>
          <w:sz w:val="24"/>
          <w:szCs w:val="24"/>
        </w:rPr>
        <w:lastRenderedPageBreak/>
        <w:t>erfordert. Halma hat weltweit Popularität erlangt und wird oft in Bildungseinrichtungen verwendet, um kognitive Fähigkeiten zu fördern.</w:t>
      </w:r>
    </w:p>
    <w:p w14:paraId="394C27C5" w14:textId="77777777" w:rsidR="001024A1" w:rsidRPr="001024A1" w:rsidRDefault="001024A1" w:rsidP="001024A1">
      <w:pPr>
        <w:spacing w:before="100" w:beforeAutospacing="1" w:after="100" w:afterAutospacing="1" w:line="240" w:lineRule="auto"/>
        <w:outlineLvl w:val="2"/>
        <w:rPr>
          <w:rFonts w:ascii="Times New Roman" w:eastAsia="Times New Roman" w:hAnsi="Times New Roman" w:cs="Times New Roman"/>
          <w:b/>
          <w:bCs/>
          <w:sz w:val="27"/>
          <w:szCs w:val="27"/>
        </w:rPr>
      </w:pPr>
      <w:r w:rsidRPr="001024A1">
        <w:rPr>
          <w:rFonts w:ascii="Times New Roman" w:eastAsia="Times New Roman" w:hAnsi="Times New Roman" w:cs="Times New Roman"/>
          <w:b/>
          <w:bCs/>
          <w:sz w:val="27"/>
          <w:szCs w:val="27"/>
        </w:rPr>
        <w:t>19. Fang den Hut (Deutschland)</w:t>
      </w:r>
    </w:p>
    <w:p w14:paraId="399E84F0" w14:textId="77777777" w:rsidR="001024A1" w:rsidRPr="001024A1" w:rsidRDefault="001024A1" w:rsidP="001024A1">
      <w:pPr>
        <w:numPr>
          <w:ilvl w:val="0"/>
          <w:numId w:val="42"/>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Beschreibung</w:t>
      </w:r>
      <w:r w:rsidRPr="001024A1">
        <w:rPr>
          <w:rFonts w:ascii="Times New Roman" w:eastAsia="Times New Roman" w:hAnsi="Times New Roman" w:cs="Times New Roman"/>
          <w:sz w:val="24"/>
          <w:szCs w:val="24"/>
        </w:rPr>
        <w:t>: Ein Brettspiel, bei dem Spielfiguren gefangen werden müssen.</w:t>
      </w:r>
    </w:p>
    <w:p w14:paraId="115EB2E6" w14:textId="77777777" w:rsidR="001024A1" w:rsidRPr="001024A1" w:rsidRDefault="001024A1" w:rsidP="001024A1">
      <w:pPr>
        <w:numPr>
          <w:ilvl w:val="0"/>
          <w:numId w:val="42"/>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Ziel</w:t>
      </w:r>
      <w:r w:rsidRPr="001024A1">
        <w:rPr>
          <w:rFonts w:ascii="Times New Roman" w:eastAsia="Times New Roman" w:hAnsi="Times New Roman" w:cs="Times New Roman"/>
          <w:sz w:val="24"/>
          <w:szCs w:val="24"/>
        </w:rPr>
        <w:t>: Strategie und Planung fördern.</w:t>
      </w:r>
    </w:p>
    <w:p w14:paraId="7901CE82" w14:textId="77777777" w:rsidR="001024A1" w:rsidRPr="001024A1" w:rsidRDefault="001024A1" w:rsidP="001024A1">
      <w:pPr>
        <w:numPr>
          <w:ilvl w:val="0"/>
          <w:numId w:val="42"/>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Materialien</w:t>
      </w:r>
      <w:r w:rsidRPr="001024A1">
        <w:rPr>
          <w:rFonts w:ascii="Times New Roman" w:eastAsia="Times New Roman" w:hAnsi="Times New Roman" w:cs="Times New Roman"/>
          <w:sz w:val="24"/>
          <w:szCs w:val="24"/>
        </w:rPr>
        <w:t>: Fang den Hut-Spiel.</w:t>
      </w:r>
    </w:p>
    <w:p w14:paraId="555C50D4" w14:textId="77777777" w:rsidR="001024A1" w:rsidRPr="001024A1" w:rsidRDefault="001024A1" w:rsidP="001024A1">
      <w:pPr>
        <w:numPr>
          <w:ilvl w:val="0"/>
          <w:numId w:val="42"/>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Kultur und Hintergrund</w:t>
      </w:r>
      <w:r w:rsidRPr="001024A1">
        <w:rPr>
          <w:rFonts w:ascii="Times New Roman" w:eastAsia="Times New Roman" w:hAnsi="Times New Roman" w:cs="Times New Roman"/>
          <w:sz w:val="24"/>
          <w:szCs w:val="24"/>
        </w:rPr>
        <w:t>: Fang den Hut ist ein traditionelles deutsches Spiel, das in den frühen 20er Jahren des 20. Jahrhunderts populär wurde. Es ist ein unterhaltsames Familienspiel, das strategisches Denken und schnelle Entscheidungen fördert.</w:t>
      </w:r>
    </w:p>
    <w:p w14:paraId="5195BBBE" w14:textId="77777777" w:rsidR="001024A1" w:rsidRPr="001024A1" w:rsidRDefault="001024A1" w:rsidP="001024A1">
      <w:pPr>
        <w:spacing w:before="100" w:beforeAutospacing="1" w:after="100" w:afterAutospacing="1" w:line="240" w:lineRule="auto"/>
        <w:outlineLvl w:val="2"/>
        <w:rPr>
          <w:rFonts w:ascii="Times New Roman" w:eastAsia="Times New Roman" w:hAnsi="Times New Roman" w:cs="Times New Roman"/>
          <w:b/>
          <w:bCs/>
          <w:sz w:val="27"/>
          <w:szCs w:val="27"/>
        </w:rPr>
      </w:pPr>
      <w:r w:rsidRPr="001024A1">
        <w:rPr>
          <w:rFonts w:ascii="Times New Roman" w:eastAsia="Times New Roman" w:hAnsi="Times New Roman" w:cs="Times New Roman"/>
          <w:b/>
          <w:bCs/>
          <w:sz w:val="27"/>
          <w:szCs w:val="27"/>
        </w:rPr>
        <w:t>20. Go (Japan/Korea/China)</w:t>
      </w:r>
    </w:p>
    <w:p w14:paraId="785042FC" w14:textId="77777777" w:rsidR="001024A1" w:rsidRPr="001024A1" w:rsidRDefault="001024A1" w:rsidP="001024A1">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Beschreibung</w:t>
      </w:r>
      <w:r w:rsidRPr="001024A1">
        <w:rPr>
          <w:rFonts w:ascii="Times New Roman" w:eastAsia="Times New Roman" w:hAnsi="Times New Roman" w:cs="Times New Roman"/>
          <w:sz w:val="24"/>
          <w:szCs w:val="24"/>
        </w:rPr>
        <w:t>: Ein strategisches Brettspiel, bei dem Gebiete auf dem Spielfeld erobert werden.</w:t>
      </w:r>
    </w:p>
    <w:p w14:paraId="3A26AB05" w14:textId="77777777" w:rsidR="001024A1" w:rsidRPr="001024A1" w:rsidRDefault="001024A1" w:rsidP="001024A1">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Ziel</w:t>
      </w:r>
      <w:r w:rsidRPr="001024A1">
        <w:rPr>
          <w:rFonts w:ascii="Times New Roman" w:eastAsia="Times New Roman" w:hAnsi="Times New Roman" w:cs="Times New Roman"/>
          <w:sz w:val="24"/>
          <w:szCs w:val="24"/>
        </w:rPr>
        <w:t>: Strategie und Konzentration fördern.</w:t>
      </w:r>
    </w:p>
    <w:p w14:paraId="787BA0D3" w14:textId="77777777" w:rsidR="001024A1" w:rsidRPr="001024A1" w:rsidRDefault="001024A1" w:rsidP="001024A1">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Materialien</w:t>
      </w:r>
      <w:r w:rsidRPr="001024A1">
        <w:rPr>
          <w:rFonts w:ascii="Times New Roman" w:eastAsia="Times New Roman" w:hAnsi="Times New Roman" w:cs="Times New Roman"/>
          <w:sz w:val="24"/>
          <w:szCs w:val="24"/>
        </w:rPr>
        <w:t>: Go-Brett und Steine.</w:t>
      </w:r>
    </w:p>
    <w:p w14:paraId="39D5BFD4" w14:textId="77777777" w:rsidR="001024A1" w:rsidRPr="001024A1" w:rsidRDefault="001024A1" w:rsidP="001024A1">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1024A1">
        <w:rPr>
          <w:rFonts w:ascii="Times New Roman" w:eastAsia="Times New Roman" w:hAnsi="Times New Roman" w:cs="Times New Roman"/>
          <w:b/>
          <w:bCs/>
          <w:sz w:val="24"/>
          <w:szCs w:val="24"/>
        </w:rPr>
        <w:t>Kultur und Hintergrund</w:t>
      </w:r>
      <w:r w:rsidRPr="001024A1">
        <w:rPr>
          <w:rFonts w:ascii="Times New Roman" w:eastAsia="Times New Roman" w:hAnsi="Times New Roman" w:cs="Times New Roman"/>
          <w:sz w:val="24"/>
          <w:szCs w:val="24"/>
        </w:rPr>
        <w:t>: Go ist ein altes asiatisches Spiel, das seinen Ursprung in China hat und in Japan und Korea weiterentwickelt wurde. Es ist eines der komplexesten und strategisch anspruchsvollsten Spiele der Welt. Go fördert tiefes strategisches Denken und Konzentration und hat eine bedeutende kulturelle und historische Bedeutung in den Ländern, aus denen es stammt.</w:t>
      </w:r>
    </w:p>
    <w:p w14:paraId="75B2AAFE" w14:textId="77777777" w:rsidR="00CE27E1" w:rsidRDefault="00CE27E1" w:rsidP="00CE27E1">
      <w:pPr>
        <w:spacing w:before="100" w:beforeAutospacing="1" w:after="100" w:afterAutospacing="1" w:line="240" w:lineRule="auto"/>
        <w:rPr>
          <w:rFonts w:ascii="Times New Roman" w:eastAsia="Times New Roman" w:hAnsi="Times New Roman" w:cs="Times New Roman"/>
          <w:sz w:val="24"/>
          <w:szCs w:val="24"/>
        </w:rPr>
      </w:pPr>
    </w:p>
    <w:p w14:paraId="2D1B9FF0" w14:textId="55EF2068" w:rsidR="00EA2206" w:rsidRPr="00EA2206" w:rsidRDefault="00EA2206" w:rsidP="00CE27E1">
      <w:pPr>
        <w:numPr>
          <w:ilvl w:val="0"/>
          <w:numId w:val="2"/>
        </w:numPr>
        <w:spacing w:before="100" w:beforeAutospacing="1" w:after="100" w:afterAutospacing="1" w:line="240" w:lineRule="auto"/>
        <w:rPr>
          <w:rFonts w:ascii="Times New Roman" w:eastAsia="Times New Roman" w:hAnsi="Times New Roman" w:cs="Times New Roman"/>
          <w:b/>
          <w:bCs/>
          <w:sz w:val="24"/>
          <w:szCs w:val="24"/>
        </w:rPr>
      </w:pPr>
      <w:r w:rsidRPr="00EA2206">
        <w:rPr>
          <w:rFonts w:ascii="Times New Roman" w:eastAsia="Times New Roman" w:hAnsi="Times New Roman" w:cs="Times New Roman"/>
          <w:b/>
          <w:bCs/>
          <w:sz w:val="24"/>
          <w:szCs w:val="24"/>
        </w:rPr>
        <w:t>Nachbereitung:</w:t>
      </w:r>
    </w:p>
    <w:p w14:paraId="17D3978D" w14:textId="77777777" w:rsidR="00EA2206" w:rsidRPr="00EA2206" w:rsidRDefault="00EA2206" w:rsidP="00EA220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Fotos und Erinnerungen</w:t>
      </w:r>
      <w:r w:rsidRPr="00EA2206">
        <w:rPr>
          <w:rFonts w:ascii="Times New Roman" w:eastAsia="Times New Roman" w:hAnsi="Times New Roman" w:cs="Times New Roman"/>
          <w:sz w:val="24"/>
          <w:szCs w:val="24"/>
        </w:rPr>
        <w:t>:</w:t>
      </w:r>
    </w:p>
    <w:p w14:paraId="2B69BC23" w14:textId="77777777" w:rsidR="00EA2206" w:rsidRPr="00EA2206" w:rsidRDefault="00EA2206" w:rsidP="00EA2206">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Fotowand</w:t>
      </w:r>
      <w:r w:rsidRPr="00EA2206">
        <w:rPr>
          <w:rFonts w:ascii="Times New Roman" w:eastAsia="Times New Roman" w:hAnsi="Times New Roman" w:cs="Times New Roman"/>
          <w:sz w:val="24"/>
          <w:szCs w:val="24"/>
        </w:rPr>
        <w:t>: Machen Sie Fotos von den Aktivitäten und erstellen Sie eine Fotowand als Erinnerung.</w:t>
      </w:r>
    </w:p>
    <w:p w14:paraId="1263623C" w14:textId="77777777" w:rsidR="00EA2206" w:rsidRPr="00EA2206" w:rsidRDefault="00EA2206" w:rsidP="00EA2206">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Erinnerungsalbum</w:t>
      </w:r>
      <w:r w:rsidRPr="00EA2206">
        <w:rPr>
          <w:rFonts w:ascii="Times New Roman" w:eastAsia="Times New Roman" w:hAnsi="Times New Roman" w:cs="Times New Roman"/>
          <w:sz w:val="24"/>
          <w:szCs w:val="24"/>
        </w:rPr>
        <w:t>: Gestalten Sie ein Album mit Fotos, Bastelarbeiten und Geschichten der Teilnehmer.</w:t>
      </w:r>
    </w:p>
    <w:p w14:paraId="09BC5145" w14:textId="77777777" w:rsidR="00EA2206" w:rsidRPr="00EA2206" w:rsidRDefault="00EA2206" w:rsidP="00EA220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Reflexion und Feedback</w:t>
      </w:r>
      <w:r w:rsidRPr="00EA2206">
        <w:rPr>
          <w:rFonts w:ascii="Times New Roman" w:eastAsia="Times New Roman" w:hAnsi="Times New Roman" w:cs="Times New Roman"/>
          <w:sz w:val="24"/>
          <w:szCs w:val="24"/>
        </w:rPr>
        <w:t>:</w:t>
      </w:r>
    </w:p>
    <w:p w14:paraId="188683C2" w14:textId="77777777" w:rsidR="00EA2206" w:rsidRPr="00EA2206" w:rsidRDefault="00EA2206" w:rsidP="00EA2206">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Gespräche über die Aktivitäten</w:t>
      </w:r>
      <w:r w:rsidRPr="00EA2206">
        <w:rPr>
          <w:rFonts w:ascii="Times New Roman" w:eastAsia="Times New Roman" w:hAnsi="Times New Roman" w:cs="Times New Roman"/>
          <w:sz w:val="24"/>
          <w:szCs w:val="24"/>
        </w:rPr>
        <w:t>: Lassen Sie die Teilnehmer über ihre Eindrücke und Erlebnisse sprechen und was ihnen am meisten Spaß gemacht hat.</w:t>
      </w:r>
    </w:p>
    <w:p w14:paraId="7B796C16" w14:textId="77777777" w:rsidR="00EA2206" w:rsidRPr="00EA2206" w:rsidRDefault="00EA2206" w:rsidP="00EA2206">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b/>
          <w:bCs/>
          <w:sz w:val="24"/>
          <w:szCs w:val="24"/>
        </w:rPr>
        <w:t>Dankesrunde</w:t>
      </w:r>
      <w:r w:rsidRPr="00EA2206">
        <w:rPr>
          <w:rFonts w:ascii="Times New Roman" w:eastAsia="Times New Roman" w:hAnsi="Times New Roman" w:cs="Times New Roman"/>
          <w:sz w:val="24"/>
          <w:szCs w:val="24"/>
        </w:rPr>
        <w:t>: Halten Sie eine Dankesrunde ab, in der sich die Bewohner und das Personal gegenseitig für die schönen Aktivitäten bedanken können.</w:t>
      </w:r>
    </w:p>
    <w:p w14:paraId="7C34742F" w14:textId="035A3A5F" w:rsidR="00EA2206" w:rsidRPr="00EA2206" w:rsidRDefault="00EA2206" w:rsidP="00EA2206">
      <w:pPr>
        <w:spacing w:before="100" w:beforeAutospacing="1" w:after="100" w:afterAutospacing="1" w:line="240" w:lineRule="auto"/>
        <w:rPr>
          <w:rFonts w:ascii="Times New Roman" w:eastAsia="Times New Roman" w:hAnsi="Times New Roman" w:cs="Times New Roman"/>
          <w:sz w:val="24"/>
          <w:szCs w:val="24"/>
        </w:rPr>
      </w:pPr>
      <w:r w:rsidRPr="00EA2206">
        <w:rPr>
          <w:rFonts w:ascii="Times New Roman" w:eastAsia="Times New Roman" w:hAnsi="Times New Roman" w:cs="Times New Roman"/>
          <w:sz w:val="24"/>
          <w:szCs w:val="24"/>
        </w:rPr>
        <w:t>Das Thema "Länder und Kulturen" bietet zahlreiche Möglichkeiten für kreative und interaktive Beschäftigungsaktivitäten, die sowohl Freude bereiten als auch das kulturelle Verständnis fördern. Durch Bastelprojekte, Geschichten, Musik sowie gemeinsames Essen und Spiele können Senioren eine unvergessliche und lehrreiche Zeit erleben. Die gemeinsamen Erlebnisse schaffen wertvolle Erinnerungen und tragen zu einem positiven und erfüllten Alltag bei.</w:t>
      </w:r>
    </w:p>
    <w:p w14:paraId="30B8096C" w14:textId="77777777" w:rsidR="00615056" w:rsidRDefault="00615056"/>
    <w:sectPr w:rsidR="00615056" w:rsidSect="00EA2206">
      <w:pgSz w:w="11906" w:h="16838"/>
      <w:pgMar w:top="1417" w:right="1134" w:bottom="1417" w:left="1417"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76E4D"/>
    <w:multiLevelType w:val="multilevel"/>
    <w:tmpl w:val="7D56E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120F7"/>
    <w:multiLevelType w:val="multilevel"/>
    <w:tmpl w:val="B67E9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907143"/>
    <w:multiLevelType w:val="multilevel"/>
    <w:tmpl w:val="C5A2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721BFC"/>
    <w:multiLevelType w:val="multilevel"/>
    <w:tmpl w:val="76401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25F64"/>
    <w:multiLevelType w:val="multilevel"/>
    <w:tmpl w:val="8CA2B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7713B7"/>
    <w:multiLevelType w:val="multilevel"/>
    <w:tmpl w:val="200A6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CB22FF"/>
    <w:multiLevelType w:val="multilevel"/>
    <w:tmpl w:val="83085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012680"/>
    <w:multiLevelType w:val="multilevel"/>
    <w:tmpl w:val="80220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995393"/>
    <w:multiLevelType w:val="multilevel"/>
    <w:tmpl w:val="FF668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7A3C79"/>
    <w:multiLevelType w:val="multilevel"/>
    <w:tmpl w:val="721AD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225C56"/>
    <w:multiLevelType w:val="multilevel"/>
    <w:tmpl w:val="3508CB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60253F"/>
    <w:multiLevelType w:val="multilevel"/>
    <w:tmpl w:val="2D440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A14803"/>
    <w:multiLevelType w:val="multilevel"/>
    <w:tmpl w:val="CA9C5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8144B0"/>
    <w:multiLevelType w:val="multilevel"/>
    <w:tmpl w:val="A858E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A358E6"/>
    <w:multiLevelType w:val="multilevel"/>
    <w:tmpl w:val="4AF4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FD1F59"/>
    <w:multiLevelType w:val="multilevel"/>
    <w:tmpl w:val="BDEA3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8B6E52"/>
    <w:multiLevelType w:val="multilevel"/>
    <w:tmpl w:val="29E23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F7137F"/>
    <w:multiLevelType w:val="multilevel"/>
    <w:tmpl w:val="4712D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6A214D"/>
    <w:multiLevelType w:val="multilevel"/>
    <w:tmpl w:val="6FF8D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9F4074"/>
    <w:multiLevelType w:val="multilevel"/>
    <w:tmpl w:val="E9B67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F647BF"/>
    <w:multiLevelType w:val="multilevel"/>
    <w:tmpl w:val="5420D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5D44C9"/>
    <w:multiLevelType w:val="multilevel"/>
    <w:tmpl w:val="4A2AA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A160B1"/>
    <w:multiLevelType w:val="multilevel"/>
    <w:tmpl w:val="6D4ED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6C23E9"/>
    <w:multiLevelType w:val="multilevel"/>
    <w:tmpl w:val="96E8E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626FA7"/>
    <w:multiLevelType w:val="multilevel"/>
    <w:tmpl w:val="5ABE83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E02E82"/>
    <w:multiLevelType w:val="multilevel"/>
    <w:tmpl w:val="ECE25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F44E4D"/>
    <w:multiLevelType w:val="multilevel"/>
    <w:tmpl w:val="5420A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B81629"/>
    <w:multiLevelType w:val="multilevel"/>
    <w:tmpl w:val="ABEAB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8531D7"/>
    <w:multiLevelType w:val="multilevel"/>
    <w:tmpl w:val="8FA2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955EE8"/>
    <w:multiLevelType w:val="multilevel"/>
    <w:tmpl w:val="81CE2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DC0C0B"/>
    <w:multiLevelType w:val="multilevel"/>
    <w:tmpl w:val="669CD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6A4A4D"/>
    <w:multiLevelType w:val="multilevel"/>
    <w:tmpl w:val="72E06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565C86"/>
    <w:multiLevelType w:val="multilevel"/>
    <w:tmpl w:val="8CE82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4F19E3"/>
    <w:multiLevelType w:val="multilevel"/>
    <w:tmpl w:val="95C05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E04AD2"/>
    <w:multiLevelType w:val="multilevel"/>
    <w:tmpl w:val="6388E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F8795D"/>
    <w:multiLevelType w:val="multilevel"/>
    <w:tmpl w:val="8E4EC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BE660C"/>
    <w:multiLevelType w:val="multilevel"/>
    <w:tmpl w:val="69A43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EA59E5"/>
    <w:multiLevelType w:val="multilevel"/>
    <w:tmpl w:val="F33A7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1B419F"/>
    <w:multiLevelType w:val="multilevel"/>
    <w:tmpl w:val="80BC2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7A0519"/>
    <w:multiLevelType w:val="multilevel"/>
    <w:tmpl w:val="70A26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E44EAA"/>
    <w:multiLevelType w:val="multilevel"/>
    <w:tmpl w:val="24764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B72F2F"/>
    <w:multiLevelType w:val="multilevel"/>
    <w:tmpl w:val="C81A0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B717CC"/>
    <w:multiLevelType w:val="multilevel"/>
    <w:tmpl w:val="5C26A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4"/>
  </w:num>
  <w:num w:numId="3">
    <w:abstractNumId w:val="10"/>
  </w:num>
  <w:num w:numId="4">
    <w:abstractNumId w:val="20"/>
  </w:num>
  <w:num w:numId="5">
    <w:abstractNumId w:val="8"/>
  </w:num>
  <w:num w:numId="6">
    <w:abstractNumId w:val="17"/>
  </w:num>
  <w:num w:numId="7">
    <w:abstractNumId w:val="27"/>
  </w:num>
  <w:num w:numId="8">
    <w:abstractNumId w:val="15"/>
  </w:num>
  <w:num w:numId="9">
    <w:abstractNumId w:val="11"/>
  </w:num>
  <w:num w:numId="10">
    <w:abstractNumId w:val="14"/>
  </w:num>
  <w:num w:numId="11">
    <w:abstractNumId w:val="26"/>
  </w:num>
  <w:num w:numId="12">
    <w:abstractNumId w:val="38"/>
  </w:num>
  <w:num w:numId="13">
    <w:abstractNumId w:val="13"/>
  </w:num>
  <w:num w:numId="14">
    <w:abstractNumId w:val="2"/>
  </w:num>
  <w:num w:numId="15">
    <w:abstractNumId w:val="28"/>
  </w:num>
  <w:num w:numId="16">
    <w:abstractNumId w:val="34"/>
  </w:num>
  <w:num w:numId="17">
    <w:abstractNumId w:val="16"/>
  </w:num>
  <w:num w:numId="18">
    <w:abstractNumId w:val="19"/>
  </w:num>
  <w:num w:numId="19">
    <w:abstractNumId w:val="4"/>
  </w:num>
  <w:num w:numId="20">
    <w:abstractNumId w:val="12"/>
  </w:num>
  <w:num w:numId="21">
    <w:abstractNumId w:val="36"/>
  </w:num>
  <w:num w:numId="22">
    <w:abstractNumId w:val="6"/>
  </w:num>
  <w:num w:numId="23">
    <w:abstractNumId w:val="33"/>
  </w:num>
  <w:num w:numId="24">
    <w:abstractNumId w:val="5"/>
  </w:num>
  <w:num w:numId="25">
    <w:abstractNumId w:val="18"/>
  </w:num>
  <w:num w:numId="26">
    <w:abstractNumId w:val="30"/>
  </w:num>
  <w:num w:numId="27">
    <w:abstractNumId w:val="0"/>
  </w:num>
  <w:num w:numId="28">
    <w:abstractNumId w:val="9"/>
  </w:num>
  <w:num w:numId="29">
    <w:abstractNumId w:val="32"/>
  </w:num>
  <w:num w:numId="30">
    <w:abstractNumId w:val="31"/>
  </w:num>
  <w:num w:numId="31">
    <w:abstractNumId w:val="39"/>
  </w:num>
  <w:num w:numId="32">
    <w:abstractNumId w:val="29"/>
  </w:num>
  <w:num w:numId="33">
    <w:abstractNumId w:val="42"/>
  </w:num>
  <w:num w:numId="34">
    <w:abstractNumId w:val="25"/>
  </w:num>
  <w:num w:numId="35">
    <w:abstractNumId w:val="40"/>
  </w:num>
  <w:num w:numId="36">
    <w:abstractNumId w:val="41"/>
  </w:num>
  <w:num w:numId="37">
    <w:abstractNumId w:val="23"/>
  </w:num>
  <w:num w:numId="38">
    <w:abstractNumId w:val="3"/>
  </w:num>
  <w:num w:numId="39">
    <w:abstractNumId w:val="35"/>
  </w:num>
  <w:num w:numId="40">
    <w:abstractNumId w:val="37"/>
  </w:num>
  <w:num w:numId="41">
    <w:abstractNumId w:val="21"/>
  </w:num>
  <w:num w:numId="42">
    <w:abstractNumId w:val="22"/>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51F88"/>
    <w:rsid w:val="001024A1"/>
    <w:rsid w:val="00471D84"/>
    <w:rsid w:val="00615056"/>
    <w:rsid w:val="00756F7F"/>
    <w:rsid w:val="00B51F88"/>
    <w:rsid w:val="00CE27E1"/>
    <w:rsid w:val="00EA22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E95C9"/>
  <w15:docId w15:val="{09156453-5278-4ED3-B84E-92D308DDD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EA220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berschrift4">
    <w:name w:val="heading 4"/>
    <w:basedOn w:val="Standard"/>
    <w:link w:val="berschrift4Zchn"/>
    <w:uiPriority w:val="9"/>
    <w:qFormat/>
    <w:rsid w:val="00EA220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EA2206"/>
    <w:rPr>
      <w:rFonts w:ascii="Times New Roman" w:eastAsia="Times New Roman" w:hAnsi="Times New Roman" w:cs="Times New Roman"/>
      <w:b/>
      <w:bCs/>
      <w:sz w:val="27"/>
      <w:szCs w:val="27"/>
    </w:rPr>
  </w:style>
  <w:style w:type="character" w:customStyle="1" w:styleId="berschrift4Zchn">
    <w:name w:val="Überschrift 4 Zchn"/>
    <w:basedOn w:val="Absatz-Standardschriftart"/>
    <w:link w:val="berschrift4"/>
    <w:uiPriority w:val="9"/>
    <w:rsid w:val="00EA2206"/>
    <w:rPr>
      <w:rFonts w:ascii="Times New Roman" w:eastAsia="Times New Roman" w:hAnsi="Times New Roman" w:cs="Times New Roman"/>
      <w:b/>
      <w:bCs/>
      <w:sz w:val="24"/>
      <w:szCs w:val="24"/>
    </w:rPr>
  </w:style>
  <w:style w:type="paragraph" w:styleId="StandardWeb">
    <w:name w:val="Normal (Web)"/>
    <w:basedOn w:val="Standard"/>
    <w:uiPriority w:val="99"/>
    <w:semiHidden/>
    <w:unhideWhenUsed/>
    <w:rsid w:val="00EA220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EA22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059320">
      <w:bodyDiv w:val="1"/>
      <w:marLeft w:val="0"/>
      <w:marRight w:val="0"/>
      <w:marTop w:val="0"/>
      <w:marBottom w:val="0"/>
      <w:divBdr>
        <w:top w:val="none" w:sz="0" w:space="0" w:color="auto"/>
        <w:left w:val="none" w:sz="0" w:space="0" w:color="auto"/>
        <w:bottom w:val="none" w:sz="0" w:space="0" w:color="auto"/>
        <w:right w:val="none" w:sz="0" w:space="0" w:color="auto"/>
      </w:divBdr>
    </w:div>
    <w:div w:id="1025063669">
      <w:bodyDiv w:val="1"/>
      <w:marLeft w:val="0"/>
      <w:marRight w:val="0"/>
      <w:marTop w:val="0"/>
      <w:marBottom w:val="0"/>
      <w:divBdr>
        <w:top w:val="none" w:sz="0" w:space="0" w:color="auto"/>
        <w:left w:val="none" w:sz="0" w:space="0" w:color="auto"/>
        <w:bottom w:val="none" w:sz="0" w:space="0" w:color="auto"/>
        <w:right w:val="none" w:sz="0" w:space="0" w:color="auto"/>
      </w:divBdr>
    </w:div>
    <w:div w:id="1807890466">
      <w:bodyDiv w:val="1"/>
      <w:marLeft w:val="0"/>
      <w:marRight w:val="0"/>
      <w:marTop w:val="0"/>
      <w:marBottom w:val="0"/>
      <w:divBdr>
        <w:top w:val="none" w:sz="0" w:space="0" w:color="auto"/>
        <w:left w:val="none" w:sz="0" w:space="0" w:color="auto"/>
        <w:bottom w:val="none" w:sz="0" w:space="0" w:color="auto"/>
        <w:right w:val="none" w:sz="0" w:space="0" w:color="auto"/>
      </w:divBdr>
    </w:div>
    <w:div w:id="2097744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3E06A-5084-43DA-A4DB-8F29B6841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1744</Words>
  <Characters>10988</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 KLEY</cp:lastModifiedBy>
  <cp:revision>7</cp:revision>
  <dcterms:created xsi:type="dcterms:W3CDTF">2024-07-17T12:11:00Z</dcterms:created>
  <dcterms:modified xsi:type="dcterms:W3CDTF">2024-07-17T17:22:00Z</dcterms:modified>
</cp:coreProperties>
</file>